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uk-UA"/>
        </w:rPr>
      </w:pPr>
      <w:r w:rsidRPr="00FB28C1">
        <w:rPr>
          <w:rFonts w:ascii="Arial" w:eastAsia="Times New Roman" w:hAnsi="Arial" w:cs="Arial"/>
          <w:color w:val="000000"/>
          <w:kern w:val="36"/>
          <w:sz w:val="38"/>
          <w:szCs w:val="38"/>
          <w:lang w:eastAsia="uk-UA"/>
        </w:rPr>
        <w:t>Конкурс логотипу «Року Японії в Україні»</w:t>
      </w:r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uk-UA"/>
        </w:rPr>
      </w:pPr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proofErr w:type="spellStart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Дедлайн</w:t>
      </w:r>
      <w:proofErr w:type="spellEnd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: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2016-10-07</w:t>
      </w:r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proofErr w:type="spellStart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Страна</w:t>
      </w:r>
      <w:proofErr w:type="spellEnd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: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Ukrain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e;</w:t>
      </w:r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Область наук: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</w:t>
      </w:r>
      <w:hyperlink r:id="rId5" w:history="1"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>Социальны</w:t>
        </w:r>
        <w:proofErr w:type="spellEnd"/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 xml:space="preserve">е </w:t>
        </w:r>
        <w:proofErr w:type="spellStart"/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>проекты</w:t>
        </w:r>
        <w:proofErr w:type="spellEnd"/>
      </w:hyperlink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 xml:space="preserve">Тип </w:t>
      </w:r>
      <w:proofErr w:type="spellStart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гранта</w:t>
      </w:r>
      <w:proofErr w:type="spellEnd"/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: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</w:t>
      </w:r>
      <w:hyperlink r:id="rId6" w:history="1"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>Competitio</w:t>
        </w:r>
        <w:proofErr w:type="spellEnd"/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>n</w:t>
        </w:r>
      </w:hyperlink>
    </w:p>
    <w:p w:rsidR="00FB28C1" w:rsidRPr="00FB28C1" w:rsidRDefault="00FB28C1" w:rsidP="00FB28C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 w:rsidRPr="00FB28C1">
        <w:rPr>
          <w:rFonts w:ascii="Arial" w:eastAsia="Times New Roman" w:hAnsi="Arial" w:cs="Arial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Веб-сайт: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</w:t>
      </w:r>
      <w:hyperlink r:id="rId7" w:tgtFrame="_blank" w:history="1">
        <w:r w:rsidRPr="00FB28C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uk-UA"/>
          </w:rPr>
          <w:t>http://www.ua.emb-japan.go.jp/itprtop_uk/00_000420.html</w:t>
        </w:r>
      </w:hyperlink>
    </w:p>
    <w:p w:rsidR="00FB28C1" w:rsidRPr="00FB28C1" w:rsidRDefault="00FB28C1" w:rsidP="00FB28C1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</w:t>
      </w:r>
    </w:p>
    <w:p w:rsidR="00AC76C4" w:rsidRDefault="00FB28C1" w:rsidP="00FB28C1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2017 році Японія і Україна відмічають 25 річницю встановлення дипломатичних відносин.</w:t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ab/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Для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розповсюдження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ін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формації про «Рік Японії в Україні» Посольство Японії в Україні оголо</w:t>
      </w:r>
      <w:r w:rsidR="00AC76C4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сило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конкурс на логотип, який би відображав японсько-українські дружні відносини. </w:t>
      </w:r>
    </w:p>
    <w:p w:rsidR="00FB28C1" w:rsidRPr="00FB28C1" w:rsidRDefault="00FB28C1" w:rsidP="00FB28C1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uk-UA"/>
        </w:rPr>
      </w:pP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Інформацію щодо конкурсу дивіться нижче.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uk-UA"/>
        </w:rPr>
        <w:t>1. Умови конкурсу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(1)Вимоги до учасників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участі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запрош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уються усі бажаючі.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(2)Кінцевий термін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7.10.2016 (</w:t>
      </w:r>
      <w:proofErr w:type="spellStart"/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пт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)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(3)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Відбір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робіт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Комісія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відбору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Посольства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Японії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розглядатиме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усі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надіслані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роботи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підсумку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обере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1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логотип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(4)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Оголошення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переможця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</w:t>
      </w:r>
      <w:bookmarkStart w:id="0" w:name="_GoBack"/>
      <w:bookmarkEnd w:id="0"/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Оголошення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буде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розміщено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proofErr w:type="spellStart"/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веб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-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сторінці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Посольства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Япо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нії.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uk-UA"/>
        </w:rPr>
        <w:t>2. Вимоги до логотипу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(1)Логотип має бути виконаний у електронній формі, у форматі А4 на білому фоні у книжковій орієнтації.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(2)Обмежень по кількості кольорів та градієнту немає. Також, необхідно зробити чорно-білу версію логотипу, придатну до друку.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 xml:space="preserve">(3)Формат електронного файлу: JPEG, GIF, формати 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Іllustrator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та 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Photoshop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*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Може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виникнути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необхідність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змінити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формат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файлу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proofErr w:type="spellStart"/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-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яких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логотипів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(4)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Немає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обмежень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щодо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кількості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логотипів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від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одного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учасника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але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кожної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роботи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має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надаватись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окрема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ап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лікаційна форма.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(5)Надані роботи не повертаються.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(6)Не передбачається надання будь-яких грошових нагород або матеріального заохочення.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uk-UA"/>
        </w:rPr>
        <w:t>3. Подача роботи на конкурс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(1)Аплікаційну форму та файл з логотипом слід відправити за адресою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yearofjapaninukraine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@kv.mofa.go.jp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(2)У аплікаційній формі слід зазначити: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(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)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ПІБ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вік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місце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роботи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або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навчання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номер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телефону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домашню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адресу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, </w:t>
      </w:r>
      <w:proofErr w:type="spellStart"/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адресу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електронної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пошти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*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ПІБ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та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місце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роботи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або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навчання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переможця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будуть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оприлюднені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під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час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оголошення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результатів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конк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урсу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(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б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)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Опис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дизайну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(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100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знаків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)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 Unicode MS" w:eastAsia="Times New Roman" w:hAnsi="Arial Unicode MS" w:cs="Arial Unicode MS"/>
          <w:color w:val="212121"/>
          <w:sz w:val="21"/>
          <w:szCs w:val="21"/>
          <w:lang w:eastAsia="uk-UA"/>
        </w:rPr>
        <w:t xml:space="preserve">　　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*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Опис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дизайну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логотипа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переможця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буде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оприлюднений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під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час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оголошення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результатів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конкурсу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 xml:space="preserve">(3)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Файл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логотипом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має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бути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прикріплений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до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повідомлення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оригінальному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 xml:space="preserve"> </w:t>
      </w:r>
      <w:r w:rsidRPr="00FB28C1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розмірі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uk-UA"/>
        </w:rPr>
        <w:t>4. Додаткова інформація: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(1)Приймаються виключно логотипи з оригінальним дизайном, які ще не були опубліковані та представлені на інших конкурсах. Роботи, які у будь-якій формі посягають на громадський порядок та мораль, порушують положення законів та актів, є образливими, порушують авторські права або суміжні права, прийматись не будуть. Окрім цього, навіть якщо вищезгадані порушення будуть виявлені у логотипі переможця, така робота буде виключена з конкурсу.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 xml:space="preserve">(2)Право володінням логотипом переможця переходить до Посольства Японії в Україні на безоплатній основі. Посольство Японії в Україні може на свій розсуд відтворювати логотип на будь-яких носіях, а 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lastRenderedPageBreak/>
        <w:t>також залишає за собою право вносити часткові правки та зміни у дизайн логотипу.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</w:r>
      <w:r w:rsidRPr="00FB28C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uk-UA"/>
        </w:rPr>
        <w:t>5. Довідки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Посольство Японії в Україні</w:t>
      </w:r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br/>
        <w:t>Тел.: + 38 (044) 490 55 00                E-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mail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:</w:t>
      </w:r>
      <w:proofErr w:type="spellStart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 yearofjapaninukrain</w:t>
      </w:r>
      <w:proofErr w:type="spellEnd"/>
      <w:r w:rsidRPr="00FB28C1">
        <w:rPr>
          <w:rFonts w:ascii="inherit" w:eastAsia="Times New Roman" w:hAnsi="inherit" w:cs="Arial"/>
          <w:color w:val="212121"/>
          <w:sz w:val="21"/>
          <w:szCs w:val="21"/>
          <w:lang w:eastAsia="uk-UA"/>
        </w:rPr>
        <w:t>e@kv.mofa.go.jp</w:t>
      </w:r>
    </w:p>
    <w:p w:rsidR="003371A2" w:rsidRDefault="003371A2"/>
    <w:sectPr w:rsidR="0033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7"/>
    <w:rsid w:val="00132F41"/>
    <w:rsid w:val="003371A2"/>
    <w:rsid w:val="006927C6"/>
    <w:rsid w:val="006A33A9"/>
    <w:rsid w:val="007154B7"/>
    <w:rsid w:val="00AC76C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B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28C1"/>
    <w:rPr>
      <w:b/>
      <w:bCs/>
    </w:rPr>
  </w:style>
  <w:style w:type="character" w:customStyle="1" w:styleId="apple-converted-space">
    <w:name w:val="apple-converted-space"/>
    <w:basedOn w:val="a0"/>
    <w:rsid w:val="00FB28C1"/>
  </w:style>
  <w:style w:type="character" w:styleId="a5">
    <w:name w:val="Hyperlink"/>
    <w:basedOn w:val="a0"/>
    <w:uiPriority w:val="99"/>
    <w:semiHidden/>
    <w:unhideWhenUsed/>
    <w:rsid w:val="00FB2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B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28C1"/>
    <w:rPr>
      <w:b/>
      <w:bCs/>
    </w:rPr>
  </w:style>
  <w:style w:type="character" w:customStyle="1" w:styleId="apple-converted-space">
    <w:name w:val="apple-converted-space"/>
    <w:basedOn w:val="a0"/>
    <w:rsid w:val="00FB28C1"/>
  </w:style>
  <w:style w:type="character" w:styleId="a5">
    <w:name w:val="Hyperlink"/>
    <w:basedOn w:val="a0"/>
    <w:uiPriority w:val="99"/>
    <w:semiHidden/>
    <w:unhideWhenUsed/>
    <w:rsid w:val="00FB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emb-japan.go.jp/itprtop_uk/00_0004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grants/Competition" TargetMode="External"/><Relationship Id="rId5" Type="http://schemas.openxmlformats.org/officeDocument/2006/relationships/hyperlink" Target="https://www.science-community.org/grants?filter0=%D0%A1%D0%BE%D1%86%D0%B8%D0%B0%D0%BB%D1%8C%D0%BD%D1%8B%D0%B5%20%D0%BF%D1%80%D0%BE%D0%B5%D0%BA%D1%82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2079</Words>
  <Characters>1186</Characters>
  <Application>Microsoft Office Word</Application>
  <DocSecurity>0</DocSecurity>
  <Lines>9</Lines>
  <Paragraphs>6</Paragraphs>
  <ScaleCrop>false</ScaleCrop>
  <Company>ДХТТ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3</cp:revision>
  <dcterms:created xsi:type="dcterms:W3CDTF">2017-01-23T08:58:00Z</dcterms:created>
  <dcterms:modified xsi:type="dcterms:W3CDTF">2017-01-23T08:59:00Z</dcterms:modified>
</cp:coreProperties>
</file>