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72" w:rsidRDefault="00EE6572" w:rsidP="00EE6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гурткової роботи у процесі формування сучасного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громадянина – патріота  України</w:t>
      </w:r>
    </w:p>
    <w:p w:rsidR="00EE6572" w:rsidRDefault="00EE6572" w:rsidP="00EE6572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EE6572" w:rsidRDefault="00EE6572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6572">
        <w:rPr>
          <w:rFonts w:ascii="Times New Roman" w:hAnsi="Times New Roman" w:cs="Times New Roman"/>
          <w:i/>
          <w:sz w:val="24"/>
          <w:szCs w:val="24"/>
        </w:rPr>
        <w:t>Оксенич</w:t>
      </w:r>
      <w:proofErr w:type="spellEnd"/>
      <w:r w:rsidRPr="00EE6572">
        <w:rPr>
          <w:rFonts w:ascii="Times New Roman" w:hAnsi="Times New Roman" w:cs="Times New Roman"/>
          <w:i/>
          <w:sz w:val="24"/>
          <w:szCs w:val="24"/>
        </w:rPr>
        <w:t xml:space="preserve"> В.О.</w:t>
      </w:r>
      <w:r w:rsidRPr="00EE657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E6572" w:rsidRDefault="00EE6572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8B1DE3" w:rsidRPr="00EE6572">
        <w:rPr>
          <w:rFonts w:ascii="Times New Roman" w:hAnsi="Times New Roman" w:cs="Times New Roman"/>
          <w:i/>
          <w:sz w:val="24"/>
          <w:szCs w:val="24"/>
        </w:rPr>
        <w:t xml:space="preserve">ерівник гуртка художньої самодіяльності </w:t>
      </w:r>
    </w:p>
    <w:p w:rsidR="008B1DE3" w:rsidRDefault="008B1DE3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6572">
        <w:rPr>
          <w:rFonts w:ascii="Times New Roman" w:hAnsi="Times New Roman" w:cs="Times New Roman"/>
          <w:i/>
          <w:sz w:val="24"/>
          <w:szCs w:val="24"/>
        </w:rPr>
        <w:t xml:space="preserve">Богодухівського професійного аграрного ліцею </w:t>
      </w:r>
    </w:p>
    <w:p w:rsidR="00EE6572" w:rsidRDefault="00EE6572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6572" w:rsidRPr="00EE6572" w:rsidRDefault="00EE6572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07B" w:rsidRPr="00EE6572" w:rsidRDefault="000E2BC3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6572">
        <w:rPr>
          <w:rFonts w:ascii="Times New Roman" w:hAnsi="Times New Roman" w:cs="Times New Roman"/>
          <w:sz w:val="24"/>
          <w:szCs w:val="24"/>
        </w:rPr>
        <w:t xml:space="preserve">Українському народу не потрібно співчуття – </w:t>
      </w:r>
    </w:p>
    <w:p w:rsidR="000E2BC3" w:rsidRPr="00EE6572" w:rsidRDefault="000E2BC3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6572">
        <w:rPr>
          <w:rFonts w:ascii="Times New Roman" w:hAnsi="Times New Roman" w:cs="Times New Roman"/>
          <w:sz w:val="24"/>
          <w:szCs w:val="24"/>
        </w:rPr>
        <w:t>потрібні патріоти. Потрібен ти!</w:t>
      </w:r>
    </w:p>
    <w:p w:rsidR="000E2BC3" w:rsidRPr="00EE6572" w:rsidRDefault="000E2BC3" w:rsidP="00EE657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E6572">
        <w:rPr>
          <w:rFonts w:ascii="Times New Roman" w:hAnsi="Times New Roman" w:cs="Times New Roman"/>
          <w:sz w:val="24"/>
          <w:szCs w:val="24"/>
        </w:rPr>
        <w:t>І.Олійник.</w:t>
      </w:r>
    </w:p>
    <w:p w:rsidR="0010407B" w:rsidRPr="00EE6572" w:rsidRDefault="0010407B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2BC3" w:rsidRPr="00EE6572" w:rsidRDefault="0010407B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sz w:val="28"/>
          <w:szCs w:val="28"/>
        </w:rPr>
        <w:t xml:space="preserve">На сьогоднішній день для педагогічного колективу нашого ліцею, пріоритетним залишається напрямок виховання патріотичних почуттів, формування громадянина України з високою національною свідомістю, </w:t>
      </w:r>
      <w:r w:rsidR="000E2BC3" w:rsidRPr="00EE6572">
        <w:rPr>
          <w:rFonts w:ascii="Times New Roman" w:hAnsi="Times New Roman" w:cs="Times New Roman"/>
          <w:sz w:val="28"/>
          <w:szCs w:val="28"/>
        </w:rPr>
        <w:t>вироблення моральних та духовних цінностей. «В дитинстві відкриваєш материк, котрий називається потім – Батьківщина»</w:t>
      </w:r>
      <w:r w:rsidR="00EE6572">
        <w:rPr>
          <w:rFonts w:ascii="Times New Roman" w:hAnsi="Times New Roman" w:cs="Times New Roman"/>
          <w:sz w:val="28"/>
          <w:szCs w:val="28"/>
        </w:rPr>
        <w:t>, – саме ці слова Ліни</w:t>
      </w:r>
      <w:r w:rsidR="00EE6572" w:rsidRPr="00EE6572">
        <w:rPr>
          <w:rFonts w:ascii="Times New Roman" w:hAnsi="Times New Roman" w:cs="Times New Roman"/>
          <w:sz w:val="28"/>
          <w:szCs w:val="28"/>
        </w:rPr>
        <w:t xml:space="preserve"> Костенко</w:t>
      </w:r>
      <w:r w:rsidR="00EE6572" w:rsidRPr="00EE6572">
        <w:rPr>
          <w:rFonts w:ascii="Times New Roman" w:hAnsi="Times New Roman" w:cs="Times New Roman"/>
          <w:sz w:val="28"/>
          <w:szCs w:val="28"/>
        </w:rPr>
        <w:t xml:space="preserve"> </w:t>
      </w:r>
      <w:r w:rsidR="000E2BC3" w:rsidRPr="00EE6572">
        <w:rPr>
          <w:rFonts w:ascii="Times New Roman" w:hAnsi="Times New Roman" w:cs="Times New Roman"/>
          <w:sz w:val="28"/>
          <w:szCs w:val="28"/>
        </w:rPr>
        <w:t>дають розуміння, що любов до рідної землі потрібно при</w:t>
      </w:r>
      <w:r w:rsidR="00EE6572">
        <w:rPr>
          <w:rFonts w:ascii="Times New Roman" w:hAnsi="Times New Roman" w:cs="Times New Roman"/>
          <w:sz w:val="28"/>
          <w:szCs w:val="28"/>
        </w:rPr>
        <w:t>щеплювати зм</w:t>
      </w:r>
      <w:r w:rsidR="000E2BC3" w:rsidRPr="00EE6572">
        <w:rPr>
          <w:rFonts w:ascii="Times New Roman" w:hAnsi="Times New Roman" w:cs="Times New Roman"/>
          <w:sz w:val="28"/>
          <w:szCs w:val="28"/>
        </w:rPr>
        <w:t xml:space="preserve">алку. Педагоги повинні виховувати дітей саме такими, якими б хотіли бачити власних дітей – добрими, чесними, </w:t>
      </w:r>
      <w:r w:rsidR="002D3A08" w:rsidRPr="00EE6572">
        <w:rPr>
          <w:rFonts w:ascii="Times New Roman" w:hAnsi="Times New Roman" w:cs="Times New Roman"/>
          <w:sz w:val="28"/>
          <w:szCs w:val="28"/>
        </w:rPr>
        <w:t xml:space="preserve">толерантними. В наш </w:t>
      </w:r>
      <w:r w:rsidR="00EE6572">
        <w:rPr>
          <w:rFonts w:ascii="Times New Roman" w:hAnsi="Times New Roman" w:cs="Times New Roman"/>
          <w:sz w:val="28"/>
          <w:szCs w:val="28"/>
        </w:rPr>
        <w:t xml:space="preserve">час </w:t>
      </w:r>
      <w:r w:rsidR="002D3A08" w:rsidRPr="00EE6572">
        <w:rPr>
          <w:rFonts w:ascii="Times New Roman" w:hAnsi="Times New Roman" w:cs="Times New Roman"/>
          <w:sz w:val="28"/>
          <w:szCs w:val="28"/>
        </w:rPr>
        <w:t>дуже часто молодь залишається наодинці зі своїми думками та проблемами, не може визначитись в соціальних, морально-етичних та економічних напрямках. Ось чому найважливішим є формування національної ідеї та становлення людини, як громадянина своєї держави.</w:t>
      </w:r>
    </w:p>
    <w:p w:rsidR="002D3A08" w:rsidRPr="00EE6572" w:rsidRDefault="002D3A08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sz w:val="28"/>
          <w:szCs w:val="28"/>
        </w:rPr>
        <w:t>Молоде покоління нашого ліцею має можливість свій вільний час наповнювати творчістю, а саме відвідувати гуртки</w:t>
      </w:r>
      <w:r w:rsidR="00292EAD" w:rsidRPr="00EE6572">
        <w:rPr>
          <w:rFonts w:ascii="Times New Roman" w:hAnsi="Times New Roman" w:cs="Times New Roman"/>
          <w:sz w:val="28"/>
          <w:szCs w:val="28"/>
        </w:rPr>
        <w:t>, у яких</w:t>
      </w:r>
      <w:r w:rsidRPr="00EE6572">
        <w:rPr>
          <w:rFonts w:ascii="Times New Roman" w:hAnsi="Times New Roman" w:cs="Times New Roman"/>
          <w:sz w:val="28"/>
          <w:szCs w:val="28"/>
        </w:rPr>
        <w:t xml:space="preserve"> найважливішим є формування національної свідомості та патріотичного виховання.</w:t>
      </w:r>
      <w:r w:rsidR="00292EAD" w:rsidRPr="00EE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AD" w:rsidRPr="00EE6572" w:rsidRDefault="00292EAD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b/>
          <w:sz w:val="28"/>
          <w:szCs w:val="28"/>
        </w:rPr>
        <w:t>12.04.2017</w:t>
      </w:r>
      <w:r w:rsidR="00C12429" w:rsidRPr="00EE657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E6572">
        <w:rPr>
          <w:rFonts w:ascii="Times New Roman" w:hAnsi="Times New Roman" w:cs="Times New Roman"/>
          <w:sz w:val="28"/>
          <w:szCs w:val="28"/>
        </w:rPr>
        <w:t xml:space="preserve"> учні ліцею взяли участь у Фестивалі української пісні «Молоді таланти Харківщини» в рамках ХХ ювілейного Фестивалю «Весняні дзвіночки» на базі районного Б</w:t>
      </w:r>
      <w:r w:rsidR="00AB5052" w:rsidRPr="00EE6572">
        <w:rPr>
          <w:rFonts w:ascii="Times New Roman" w:hAnsi="Times New Roman" w:cs="Times New Roman"/>
          <w:sz w:val="28"/>
          <w:szCs w:val="28"/>
        </w:rPr>
        <w:t xml:space="preserve">удинку культури з танком </w:t>
      </w:r>
      <w:r w:rsidR="00AB5052" w:rsidRPr="00EE6572">
        <w:rPr>
          <w:rFonts w:ascii="Times New Roman" w:hAnsi="Times New Roman" w:cs="Times New Roman"/>
          <w:b/>
          <w:sz w:val="28"/>
          <w:szCs w:val="28"/>
        </w:rPr>
        <w:t>«Парубоцькі викрутаси»</w:t>
      </w:r>
      <w:r w:rsidR="00AB5052" w:rsidRPr="00EE6572">
        <w:rPr>
          <w:rFonts w:ascii="Times New Roman" w:hAnsi="Times New Roman" w:cs="Times New Roman"/>
          <w:sz w:val="28"/>
          <w:szCs w:val="28"/>
        </w:rPr>
        <w:t>.</w:t>
      </w:r>
    </w:p>
    <w:p w:rsidR="00292EAD" w:rsidRPr="00EE6572" w:rsidRDefault="00292EAD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017246" wp14:editId="7889CD2E">
            <wp:extent cx="4540469" cy="2270234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933" cy="22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52" w:rsidRPr="00EE6572" w:rsidRDefault="00292EAD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sz w:val="28"/>
          <w:szCs w:val="28"/>
        </w:rPr>
        <w:t>Серед більш ніж 40 номерів тільки 2</w:t>
      </w:r>
      <w:r w:rsidR="006D7589">
        <w:rPr>
          <w:rFonts w:ascii="Times New Roman" w:hAnsi="Times New Roman" w:cs="Times New Roman"/>
          <w:sz w:val="28"/>
          <w:szCs w:val="28"/>
        </w:rPr>
        <w:t>,</w:t>
      </w:r>
      <w:r w:rsidRPr="00EE6572">
        <w:rPr>
          <w:rFonts w:ascii="Times New Roman" w:hAnsi="Times New Roman" w:cs="Times New Roman"/>
          <w:sz w:val="28"/>
          <w:szCs w:val="28"/>
        </w:rPr>
        <w:t xml:space="preserve"> </w:t>
      </w:r>
      <w:r w:rsidR="00AB5052" w:rsidRPr="00EE6572">
        <w:rPr>
          <w:rFonts w:ascii="Times New Roman" w:hAnsi="Times New Roman" w:cs="Times New Roman"/>
          <w:sz w:val="28"/>
          <w:szCs w:val="28"/>
        </w:rPr>
        <w:t xml:space="preserve"> в які увійшов танцювальний колектив нашого ліцею, </w:t>
      </w:r>
      <w:r w:rsidRPr="00EE6572">
        <w:rPr>
          <w:rFonts w:ascii="Times New Roman" w:hAnsi="Times New Roman" w:cs="Times New Roman"/>
          <w:sz w:val="28"/>
          <w:szCs w:val="28"/>
        </w:rPr>
        <w:t>визнали переможця</w:t>
      </w:r>
      <w:r w:rsidR="00AB5052" w:rsidRPr="00EE6572">
        <w:rPr>
          <w:rFonts w:ascii="Times New Roman" w:hAnsi="Times New Roman" w:cs="Times New Roman"/>
          <w:sz w:val="28"/>
          <w:szCs w:val="28"/>
        </w:rPr>
        <w:t>ми у районі.</w:t>
      </w:r>
    </w:p>
    <w:p w:rsidR="00292EAD" w:rsidRPr="00EE6572" w:rsidRDefault="00AB5052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b/>
          <w:sz w:val="28"/>
          <w:szCs w:val="28"/>
        </w:rPr>
        <w:t>01.06.2017</w:t>
      </w:r>
      <w:r w:rsidRPr="00EE6572">
        <w:rPr>
          <w:rFonts w:ascii="Times New Roman" w:hAnsi="Times New Roman" w:cs="Times New Roman"/>
          <w:sz w:val="28"/>
          <w:szCs w:val="28"/>
        </w:rPr>
        <w:t xml:space="preserve"> року танцювальний колектив «Джерело» взяв участь у гала-концерті «Весняних дзвіночків», який відбувся в приміщенні Харківського національного академічного театру опери та балету ім.</w:t>
      </w:r>
      <w:r w:rsidR="006D7589">
        <w:rPr>
          <w:rFonts w:ascii="Times New Roman" w:hAnsi="Times New Roman" w:cs="Times New Roman"/>
          <w:sz w:val="28"/>
          <w:szCs w:val="28"/>
        </w:rPr>
        <w:t xml:space="preserve"> </w:t>
      </w:r>
      <w:r w:rsidRPr="00EE6572">
        <w:rPr>
          <w:rFonts w:ascii="Times New Roman" w:hAnsi="Times New Roman" w:cs="Times New Roman"/>
          <w:sz w:val="28"/>
          <w:szCs w:val="28"/>
        </w:rPr>
        <w:t>М.В.</w:t>
      </w:r>
      <w:r w:rsidR="006D7589">
        <w:rPr>
          <w:rFonts w:ascii="Times New Roman" w:hAnsi="Times New Roman" w:cs="Times New Roman"/>
          <w:sz w:val="28"/>
          <w:szCs w:val="28"/>
        </w:rPr>
        <w:t xml:space="preserve"> </w:t>
      </w:r>
      <w:r w:rsidRPr="00EE6572">
        <w:rPr>
          <w:rFonts w:ascii="Times New Roman" w:hAnsi="Times New Roman" w:cs="Times New Roman"/>
          <w:sz w:val="28"/>
          <w:szCs w:val="28"/>
        </w:rPr>
        <w:t xml:space="preserve">Лисенка. </w:t>
      </w:r>
      <w:r w:rsidR="006D7589">
        <w:rPr>
          <w:rFonts w:ascii="Times New Roman" w:hAnsi="Times New Roman" w:cs="Times New Roman"/>
          <w:sz w:val="28"/>
          <w:szCs w:val="28"/>
        </w:rPr>
        <w:t xml:space="preserve">Колектив </w:t>
      </w:r>
      <w:r w:rsidRPr="00EE6572">
        <w:rPr>
          <w:rFonts w:ascii="Times New Roman" w:hAnsi="Times New Roman" w:cs="Times New Roman"/>
          <w:sz w:val="28"/>
          <w:szCs w:val="28"/>
        </w:rPr>
        <w:t>нагороджен</w:t>
      </w:r>
      <w:r w:rsidR="006D7589">
        <w:rPr>
          <w:rFonts w:ascii="Times New Roman" w:hAnsi="Times New Roman" w:cs="Times New Roman"/>
          <w:sz w:val="28"/>
          <w:szCs w:val="28"/>
        </w:rPr>
        <w:t>ий</w:t>
      </w:r>
      <w:r w:rsidRPr="00EE6572">
        <w:rPr>
          <w:rFonts w:ascii="Times New Roman" w:hAnsi="Times New Roman" w:cs="Times New Roman"/>
          <w:sz w:val="28"/>
          <w:szCs w:val="28"/>
        </w:rPr>
        <w:t xml:space="preserve"> дипломом лауреата «Молоді таланти Харківщини»</w:t>
      </w:r>
      <w:r w:rsidR="006D7589">
        <w:rPr>
          <w:rFonts w:ascii="Times New Roman" w:hAnsi="Times New Roman" w:cs="Times New Roman"/>
          <w:sz w:val="28"/>
          <w:szCs w:val="28"/>
        </w:rPr>
        <w:t>.</w:t>
      </w:r>
    </w:p>
    <w:p w:rsidR="00AB5052" w:rsidRPr="00EE6572" w:rsidRDefault="00AB5052" w:rsidP="006D7589">
      <w:pPr>
        <w:pStyle w:val="2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CF6D1BE" wp14:editId="43D930BA">
            <wp:extent cx="6043448" cy="3100551"/>
            <wp:effectExtent l="0" t="0" r="0" b="508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544" cy="31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52" w:rsidRPr="00EE6572" w:rsidRDefault="006D7589" w:rsidP="006D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DCAD50A" wp14:editId="095BA379">
            <wp:extent cx="6053958" cy="3142593"/>
            <wp:effectExtent l="0" t="0" r="4445" b="127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337" cy="314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052" w:rsidRPr="00EE657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6B570F1" wp14:editId="79BA8E96">
            <wp:extent cx="6110290" cy="3205655"/>
            <wp:effectExtent l="0" t="0" r="508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1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52" w:rsidRDefault="00AB5052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D7589" w:rsidRPr="00EE6572" w:rsidRDefault="006D7589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B5052" w:rsidRPr="00EE6572" w:rsidRDefault="00AB5052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F99624E" wp14:editId="0A5D02D6">
            <wp:extent cx="4195445" cy="4984115"/>
            <wp:effectExtent l="0" t="0" r="0" b="698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2" b="5292"/>
                    <a:stretch/>
                  </pic:blipFill>
                  <pic:spPr bwMode="auto">
                    <a:xfrm>
                      <a:off x="0" y="0"/>
                      <a:ext cx="4195445" cy="498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052" w:rsidRPr="00EE6572" w:rsidRDefault="00AB5052" w:rsidP="00EE65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D7589" w:rsidRDefault="00AA0F37" w:rsidP="006D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572">
        <w:rPr>
          <w:rFonts w:ascii="Times New Roman" w:hAnsi="Times New Roman" w:cs="Times New Roman"/>
          <w:sz w:val="28"/>
          <w:szCs w:val="28"/>
        </w:rPr>
        <w:t>Танок «Парубоцькі викрутаси»</w:t>
      </w:r>
      <w:r w:rsidR="006D7589">
        <w:rPr>
          <w:rFonts w:ascii="Times New Roman" w:hAnsi="Times New Roman" w:cs="Times New Roman"/>
          <w:sz w:val="28"/>
          <w:szCs w:val="28"/>
        </w:rPr>
        <w:t>,</w:t>
      </w:r>
      <w:r w:rsidRPr="00EE6572">
        <w:rPr>
          <w:rFonts w:ascii="Times New Roman" w:hAnsi="Times New Roman" w:cs="Times New Roman"/>
          <w:sz w:val="28"/>
          <w:szCs w:val="28"/>
        </w:rPr>
        <w:t xml:space="preserve"> наповнений </w:t>
      </w:r>
      <w:r w:rsidR="006D7589">
        <w:rPr>
          <w:rFonts w:ascii="Times New Roman" w:hAnsi="Times New Roman" w:cs="Times New Roman"/>
          <w:sz w:val="28"/>
          <w:szCs w:val="28"/>
        </w:rPr>
        <w:t xml:space="preserve">народним </w:t>
      </w:r>
      <w:r w:rsidRPr="00EE6572">
        <w:rPr>
          <w:rFonts w:ascii="Times New Roman" w:hAnsi="Times New Roman" w:cs="Times New Roman"/>
          <w:sz w:val="28"/>
          <w:szCs w:val="28"/>
        </w:rPr>
        <w:t>ук</w:t>
      </w:r>
      <w:r w:rsidR="00030A2E" w:rsidRPr="00EE6572">
        <w:rPr>
          <w:rFonts w:ascii="Times New Roman" w:hAnsi="Times New Roman" w:cs="Times New Roman"/>
          <w:sz w:val="28"/>
          <w:szCs w:val="28"/>
        </w:rPr>
        <w:t>раїнським колоритом та історіє</w:t>
      </w:r>
      <w:r w:rsidR="006D7589">
        <w:rPr>
          <w:rFonts w:ascii="Times New Roman" w:hAnsi="Times New Roman" w:cs="Times New Roman"/>
          <w:sz w:val="28"/>
          <w:szCs w:val="28"/>
        </w:rPr>
        <w:t>ю</w:t>
      </w:r>
      <w:r w:rsidR="00030A2E" w:rsidRPr="00EE6572">
        <w:rPr>
          <w:rFonts w:ascii="Times New Roman" w:hAnsi="Times New Roman" w:cs="Times New Roman"/>
          <w:sz w:val="28"/>
          <w:szCs w:val="28"/>
        </w:rPr>
        <w:t xml:space="preserve">, </w:t>
      </w:r>
      <w:r w:rsidR="006D7589">
        <w:rPr>
          <w:rFonts w:ascii="Times New Roman" w:hAnsi="Times New Roman" w:cs="Times New Roman"/>
          <w:sz w:val="28"/>
          <w:szCs w:val="28"/>
        </w:rPr>
        <w:t>на гребні хвилі патріотично піднесеного духу привів нас</w:t>
      </w:r>
      <w:r w:rsidR="006D7589" w:rsidRPr="00EE6572">
        <w:rPr>
          <w:rFonts w:ascii="Times New Roman" w:hAnsi="Times New Roman" w:cs="Times New Roman"/>
          <w:sz w:val="28"/>
          <w:szCs w:val="28"/>
        </w:rPr>
        <w:t xml:space="preserve"> до цих перемог</w:t>
      </w:r>
      <w:r w:rsidR="006D7589">
        <w:rPr>
          <w:rFonts w:ascii="Times New Roman" w:hAnsi="Times New Roman" w:cs="Times New Roman"/>
          <w:sz w:val="28"/>
          <w:szCs w:val="28"/>
        </w:rPr>
        <w:t>.</w:t>
      </w:r>
    </w:p>
    <w:p w:rsidR="00030A2E" w:rsidRPr="00EE6572" w:rsidRDefault="006D7589" w:rsidP="006D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цілому, п</w:t>
      </w:r>
      <w:r w:rsidR="00030A2E" w:rsidRPr="00EE6572">
        <w:rPr>
          <w:rFonts w:ascii="Times New Roman" w:hAnsi="Times New Roman" w:cs="Times New Roman"/>
          <w:sz w:val="28"/>
          <w:szCs w:val="28"/>
        </w:rPr>
        <w:t xml:space="preserve">атріотичне виховання </w:t>
      </w:r>
      <w:r w:rsidR="00C1085B">
        <w:rPr>
          <w:rFonts w:ascii="Times New Roman" w:hAnsi="Times New Roman" w:cs="Times New Roman"/>
          <w:sz w:val="28"/>
          <w:szCs w:val="28"/>
        </w:rPr>
        <w:t>гуртківців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A2E" w:rsidRPr="00EE6572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ється</w:t>
      </w:r>
      <w:r w:rsidR="00030A2E" w:rsidRPr="00EE6572">
        <w:rPr>
          <w:rFonts w:ascii="Times New Roman" w:hAnsi="Times New Roman" w:cs="Times New Roman"/>
          <w:sz w:val="28"/>
          <w:szCs w:val="28"/>
        </w:rPr>
        <w:t xml:space="preserve"> за різними напрямами.</w:t>
      </w:r>
    </w:p>
    <w:p w:rsidR="00BB326F" w:rsidRPr="00EE6572" w:rsidRDefault="00030A2E" w:rsidP="00C10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2">
        <w:rPr>
          <w:rFonts w:ascii="Times New Roman" w:hAnsi="Times New Roman" w:cs="Times New Roman"/>
          <w:b/>
          <w:sz w:val="28"/>
          <w:szCs w:val="28"/>
        </w:rPr>
        <w:t>Соціально-історичний.</w:t>
      </w:r>
      <w:r w:rsidR="00AA0F37" w:rsidRPr="00EE6572">
        <w:rPr>
          <w:rFonts w:ascii="Times New Roman" w:hAnsi="Times New Roman" w:cs="Times New Roman"/>
          <w:sz w:val="28"/>
          <w:szCs w:val="28"/>
        </w:rPr>
        <w:t xml:space="preserve"> На тренуваннях учні </w:t>
      </w:r>
      <w:r w:rsidR="00C1085B">
        <w:rPr>
          <w:rFonts w:ascii="Times New Roman" w:hAnsi="Times New Roman" w:cs="Times New Roman"/>
          <w:sz w:val="28"/>
          <w:szCs w:val="28"/>
        </w:rPr>
        <w:t>знайомлять</w:t>
      </w:r>
      <w:r w:rsidR="00AA0F37" w:rsidRPr="00EE6572">
        <w:rPr>
          <w:rFonts w:ascii="Times New Roman" w:hAnsi="Times New Roman" w:cs="Times New Roman"/>
          <w:sz w:val="28"/>
          <w:szCs w:val="28"/>
        </w:rPr>
        <w:t>ся</w:t>
      </w:r>
      <w:r w:rsidR="00C1085B">
        <w:rPr>
          <w:rFonts w:ascii="Times New Roman" w:hAnsi="Times New Roman" w:cs="Times New Roman"/>
          <w:sz w:val="28"/>
          <w:szCs w:val="28"/>
        </w:rPr>
        <w:t>,</w:t>
      </w:r>
      <w:r w:rsidR="00AA0F37" w:rsidRPr="00EE6572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C1085B">
        <w:rPr>
          <w:rFonts w:ascii="Times New Roman" w:hAnsi="Times New Roman" w:cs="Times New Roman"/>
          <w:sz w:val="28"/>
          <w:szCs w:val="28"/>
        </w:rPr>
        <w:t>,</w:t>
      </w:r>
      <w:r w:rsidR="00AA0F37" w:rsidRPr="00EE6572">
        <w:rPr>
          <w:rFonts w:ascii="Times New Roman" w:hAnsi="Times New Roman" w:cs="Times New Roman"/>
          <w:sz w:val="28"/>
          <w:szCs w:val="28"/>
        </w:rPr>
        <w:t xml:space="preserve"> </w:t>
      </w:r>
      <w:r w:rsidRPr="00EE6572">
        <w:rPr>
          <w:rFonts w:ascii="Times New Roman" w:hAnsi="Times New Roman" w:cs="Times New Roman"/>
          <w:sz w:val="28"/>
          <w:szCs w:val="28"/>
        </w:rPr>
        <w:t xml:space="preserve">з </w:t>
      </w:r>
      <w:r w:rsidR="00AA0F37" w:rsidRPr="00EE6572">
        <w:rPr>
          <w:rFonts w:ascii="Times New Roman" w:hAnsi="Times New Roman" w:cs="Times New Roman"/>
          <w:sz w:val="28"/>
          <w:szCs w:val="28"/>
        </w:rPr>
        <w:t xml:space="preserve">епохою козацтва. </w:t>
      </w:r>
      <w:r w:rsidR="00AA0F37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 основується на тому, як козаки відпочивали та розважали один одного. </w:t>
      </w:r>
      <w:r w:rsidR="00BB326F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як жінок на Січі не було, спочатку молодий парубок блукає в пошуках кохання. Не знайшовши, його товариш кличе на допомогу хлопців. Потім три молодика перевдягаються в жінок, щоб хоч трохи розважити його. Закінчується танок 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демонстрацією </w:t>
      </w:r>
      <w:r w:rsidR="00BB326F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весел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B326F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гарн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B326F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326F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всіх парубків.</w:t>
      </w:r>
    </w:p>
    <w:p w:rsidR="00C1085B" w:rsidRDefault="00AA0F37" w:rsidP="00C10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Звичаї козаків пропагували серед січовиків безшлюбність, однак виховували у парубків шанобливе ставлення до ж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інки – матері, сестри, дружини.</w:t>
      </w:r>
    </w:p>
    <w:p w:rsidR="00AB5052" w:rsidRPr="00EE6572" w:rsidRDefault="00AA0F37" w:rsidP="00C10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Відсутність постійного спілкування з жіноцтвом на Січі не призводила до забуття, байдужості та зневаги, більше того, спричинювала обожнення жіночого начала. Поряд із Січчю не меншу, а нерідко й більшу роль у формуванні українського характеру відігравало жіноцтво. Найвищі чоловічі якості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честолюбство, сміливість, звитяжність тощо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завжди мали простір для цілковитого втілення на Запоріжжі, але ніколи не спрямовувались на «боротьбу за хатню владу». Жіноцтво ж мало доволі повну свободу самовираження вдома. Воювати козаку з дружиною вдома було не до лиця, бо «жінка за три кутки хату держить, а чоловік лише за один».</w:t>
      </w:r>
      <w:r w:rsidRPr="00EE65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Запорожцям не дозволялося бути жонатими у місці їхнього проживання (на Січі), а жінкам одружених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годилося жити поблизу, в зимівлях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слободах, куди козаки навідувалися час від часу. Звісно сімейне життя козаків, було складним, а інколи його й взагалі не було, але козаки знаходили друзів-побратимів на Січі, за для яких були ладні на все. Існують міркування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 в козаків був особливий обряд-ритуал, під час якого воїни-побратими обмінювалися своїми натільними хрестиками, що уособлювало вірність один одному. І саме на початку трену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вань, учні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знайомл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ять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з цими 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історичними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фактами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що сприяє вихованню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поважного</w:t>
      </w:r>
      <w:r w:rsidR="00C1085B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ставлення до культури, історичних подій, мови, звичаїв і традицій українського народу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необхідне</w:t>
      </w:r>
      <w:r w:rsidR="00C1085B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кращого </w:t>
      </w:r>
      <w:r w:rsidR="00030A2E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вжиття в  роль та </w:t>
      </w:r>
      <w:r w:rsidR="00BB326F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наповнен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 акторськими барвами. </w:t>
      </w:r>
    </w:p>
    <w:p w:rsidR="00BB326F" w:rsidRPr="00EE6572" w:rsidRDefault="00590A36" w:rsidP="00C10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5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Психолого-педагогічний. 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 час тренувань здійсню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єть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особистісно-орієнтований підхід до кожного учасника. Відпрацьовуючи кожен рух, приділя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ється максимум уваги кожній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дитині. 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Але </w:t>
      </w:r>
      <w:r w:rsidR="00C1085B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рішення щодо 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введення </w:t>
      </w:r>
      <w:r w:rsidR="00C1085B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нових танцювальних трюків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приймається всім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колективом приймали. Це да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змогу відчути кожному свою індивідуальність та особливе місце в танцювальному колективі. Щоб краще розуміти свої помилки, застосов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ується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 «глядача»</w:t>
      </w:r>
      <w:r w:rsidR="00C10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тобто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кожен по черзі перегляда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номер 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позиції глядача 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робити зауваження, демонструючи правильність виконання. Оскільки кожен учень має свої природні властивості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00036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0036" w:rsidRPr="00EE6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для ефективного виховання педагог мусить дослідити індивідуальні нахили й здібності окремих учнів, даючи їм загальний розвиток, у той же час допомогти</w:t>
      </w:r>
      <w:r w:rsidR="004A4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їм розвинути саме ці здібності.</w:t>
      </w:r>
    </w:p>
    <w:p w:rsidR="00E00036" w:rsidRPr="00EE6572" w:rsidRDefault="009A1B67" w:rsidP="004A46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5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Правовий.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Визнаючи право кожної людини бути індивідуальною, учням нада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ється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можливість рухатися своїм шляхом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 водночас бути невід’ємною складовою колективу. Ми ознайомили учнів зі своїми правами та обов’язками, виховуючи повагу до 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аконів України та К</w:t>
      </w:r>
      <w:r w:rsidR="004A4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онституції, державної символіки.</w:t>
      </w:r>
    </w:p>
    <w:p w:rsidR="009A1B67" w:rsidRPr="00EE6572" w:rsidRDefault="009A1B67" w:rsidP="004A46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5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Військово-спортивний. </w:t>
      </w:r>
      <w:r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Основа номеру полягає в фізичній підготовці учнів. 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Всі трюки виконували разом, а далі відбирали кращих. Прикладаючи зусилля кожного дня, результат буде очевидним та буде оригінальною складовою номеру. Так і в наших «Парубоцьких викрутасах», учні приклали максимум зусиль та наполегливості, щоб бути неперевершеними. Тим самим фізичну готовність учнів до </w:t>
      </w:r>
      <w:r w:rsidR="008F37DC" w:rsidRPr="00EE6572">
        <w:rPr>
          <w:rFonts w:ascii="Times New Roman" w:hAnsi="Times New Roman" w:cs="Times New Roman"/>
          <w:color w:val="000000"/>
          <w:sz w:val="28"/>
          <w:szCs w:val="28"/>
        </w:rPr>
        <w:t>виконання громадянського та конституційного обов’язку щодо відстоювання національних інтересів та незалежності держави, мотив</w:t>
      </w:r>
      <w:r w:rsidR="004A4616">
        <w:rPr>
          <w:rFonts w:ascii="Times New Roman" w:hAnsi="Times New Roman" w:cs="Times New Roman"/>
          <w:color w:val="000000"/>
          <w:sz w:val="28"/>
          <w:szCs w:val="28"/>
        </w:rPr>
        <w:t>ує учнів</w:t>
      </w:r>
      <w:r w:rsidR="008F37DC" w:rsidRPr="00EE6572">
        <w:rPr>
          <w:rFonts w:ascii="Times New Roman" w:hAnsi="Times New Roman" w:cs="Times New Roman"/>
          <w:color w:val="000000"/>
          <w:sz w:val="28"/>
          <w:szCs w:val="28"/>
        </w:rPr>
        <w:t xml:space="preserve"> до державної та військової 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служби.</w:t>
      </w:r>
    </w:p>
    <w:p w:rsidR="008F37DC" w:rsidRPr="00EE6572" w:rsidRDefault="004A4616" w:rsidP="004A46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Гурток художньої-самодіяльності – це о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соблив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осередок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особистості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створює необхідні умови для її реалізації на засадах грома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дянськ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патріотизм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формується прагнення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 всебічного пізнання історії, культури, духовності українського народу, усвідомленн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індивідуальним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як частки своєї нації, 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цій основі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і скл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>адової всього людства, розуміння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ролі історичних знань про свою Батьківщину, її духовну культуру та уміння стати на захист національних інтересів свого народу.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7DC" w:rsidRPr="00EE65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патріотичного виховання учнів</w:t>
      </w:r>
      <w:r w:rsidR="009D2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гуртка</w:t>
      </w:r>
      <w:r w:rsidR="00CA5973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7DC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передбачає формування і розвиток соціально значущих цінностей, громадянськості й патріотизму в процесі виховання і навчання, масову патріотичну роботу, спільну діяльність з іншими культурними установами</w:t>
      </w:r>
      <w:r w:rsidR="00616179" w:rsidRPr="00EE6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7DC" w:rsidRPr="00EE6572" w:rsidRDefault="008F37DC" w:rsidP="00616179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BB326F" w:rsidRPr="00616179" w:rsidRDefault="00BB326F" w:rsidP="00616179">
      <w:pPr>
        <w:ind w:firstLine="1134"/>
        <w:jc w:val="both"/>
        <w:rPr>
          <w:rFonts w:cstheme="minorHAnsi"/>
          <w:color w:val="000000" w:themeColor="text1"/>
          <w:sz w:val="28"/>
          <w:szCs w:val="28"/>
        </w:rPr>
      </w:pPr>
    </w:p>
    <w:p w:rsidR="00C11F32" w:rsidRPr="00616179" w:rsidRDefault="00C11F32" w:rsidP="00616179">
      <w:pPr>
        <w:ind w:firstLine="1134"/>
        <w:jc w:val="both"/>
        <w:rPr>
          <w:sz w:val="28"/>
          <w:szCs w:val="28"/>
        </w:rPr>
      </w:pPr>
    </w:p>
    <w:p w:rsidR="006D7589" w:rsidRPr="00616179" w:rsidRDefault="006D7589">
      <w:pPr>
        <w:ind w:firstLine="1134"/>
        <w:jc w:val="both"/>
        <w:rPr>
          <w:sz w:val="28"/>
          <w:szCs w:val="28"/>
        </w:rPr>
      </w:pPr>
    </w:p>
    <w:sectPr w:rsidR="006D7589" w:rsidRPr="00616179" w:rsidSect="009D24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C"/>
    <w:rsid w:val="00030A2E"/>
    <w:rsid w:val="000E2BC3"/>
    <w:rsid w:val="0010407B"/>
    <w:rsid w:val="001C1E78"/>
    <w:rsid w:val="001E2BC7"/>
    <w:rsid w:val="001F7AE1"/>
    <w:rsid w:val="00281D3F"/>
    <w:rsid w:val="00292EAD"/>
    <w:rsid w:val="002D3A08"/>
    <w:rsid w:val="002F1E17"/>
    <w:rsid w:val="003116FC"/>
    <w:rsid w:val="004A4616"/>
    <w:rsid w:val="005328EC"/>
    <w:rsid w:val="00587FD3"/>
    <w:rsid w:val="00590A36"/>
    <w:rsid w:val="00616179"/>
    <w:rsid w:val="00631733"/>
    <w:rsid w:val="006D7589"/>
    <w:rsid w:val="0073224A"/>
    <w:rsid w:val="008B1DE3"/>
    <w:rsid w:val="008F37DC"/>
    <w:rsid w:val="0092461C"/>
    <w:rsid w:val="009A1B67"/>
    <w:rsid w:val="009D24F4"/>
    <w:rsid w:val="00A12154"/>
    <w:rsid w:val="00AA0F37"/>
    <w:rsid w:val="00AB108C"/>
    <w:rsid w:val="00AB5052"/>
    <w:rsid w:val="00AC5FE4"/>
    <w:rsid w:val="00BB326F"/>
    <w:rsid w:val="00C1085B"/>
    <w:rsid w:val="00C11F32"/>
    <w:rsid w:val="00C12429"/>
    <w:rsid w:val="00CA5973"/>
    <w:rsid w:val="00E00036"/>
    <w:rsid w:val="00EE6572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0F37"/>
  </w:style>
  <w:style w:type="character" w:customStyle="1" w:styleId="20">
    <w:name w:val="Заголовок 2 Знак"/>
    <w:basedOn w:val="a0"/>
    <w:link w:val="2"/>
    <w:uiPriority w:val="9"/>
    <w:semiHidden/>
    <w:rsid w:val="006D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0F37"/>
  </w:style>
  <w:style w:type="character" w:customStyle="1" w:styleId="20">
    <w:name w:val="Заголовок 2 Знак"/>
    <w:basedOn w:val="a0"/>
    <w:link w:val="2"/>
    <w:uiPriority w:val="9"/>
    <w:semiHidden/>
    <w:rsid w:val="006D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2058-AFBE-422A-8E48-630258EE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Барабашка</cp:lastModifiedBy>
  <cp:revision>4</cp:revision>
  <cp:lastPrinted>2017-06-13T11:45:00Z</cp:lastPrinted>
  <dcterms:created xsi:type="dcterms:W3CDTF">2017-06-14T06:06:00Z</dcterms:created>
  <dcterms:modified xsi:type="dcterms:W3CDTF">2017-06-14T06:08:00Z</dcterms:modified>
</cp:coreProperties>
</file>