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2E" w:rsidRPr="00E8612E" w:rsidRDefault="00E8612E" w:rsidP="00E8612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b/>
          <w:i/>
          <w:sz w:val="28"/>
          <w:szCs w:val="28"/>
          <w:lang w:val="uk-UA"/>
        </w:rPr>
        <w:t>Глосарій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Активний метод навчання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модельної фіксації змісту соціально-педагогічної підготовки студентів, що імітує реальну діяльність фахівця й відповідних способів реалізації цього змісту з метою інтенсифікації навчання.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Вертикальна соціальна мобільність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перехід членів суспільства з одного соціального шару в іншій (як у більш високий – висхідна мобільність, так й у більш низький – спадна мобільність).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Виховні організації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спеціально створювані державні і недержавні організації, основним завданням яких є соціальне виховання певних вікових груп населення.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Відокремлення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процес і результат становлення людської індивідуальності, автономізації людини у суспільстві, результатом якого є потреба людини мати власні погляди та наявність таких (ціннісна автономія); потреба мати власні прихильності, обрані незалежно від оточуючих (емоційна автономія); потреба самостійно вирішувати питання, що торкаються її особисто, здатність протистояти тим життєвим ситуаціям, які заважають її самовизначенню, самозміні, самореалізації, самоствердженню (поведінкова автономія).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Віктимізація –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процес і результат перетворення людини або групи людей у той або інший тип жертви несприятливих умов соціалізації.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Віктимніст</w:t>
      </w:r>
      <w:r w:rsidR="00275611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схильність людини стати жертвою тих або інших обставин.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Віктимогенність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– наявність у тих або інших </w:t>
      </w:r>
      <w:r w:rsidR="00275611" w:rsidRPr="00E8612E">
        <w:rPr>
          <w:rFonts w:ascii="Times New Roman" w:hAnsi="Times New Roman" w:cs="Times New Roman"/>
          <w:sz w:val="28"/>
          <w:szCs w:val="28"/>
          <w:lang w:val="uk-UA"/>
        </w:rPr>
        <w:t>об’єктивних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обставинах соціалізації характеристик, якостей, небезпек, вплив яких може зробити людину жертвою цих обставин (наприклад, віктимогенна група, віктимогенний мікросоціум</w:t>
      </w:r>
      <w:r w:rsidR="00275611">
        <w:rPr>
          <w:rFonts w:ascii="Times New Roman" w:hAnsi="Times New Roman" w:cs="Times New Roman"/>
          <w:sz w:val="28"/>
          <w:szCs w:val="28"/>
          <w:lang w:val="uk-UA"/>
        </w:rPr>
        <w:t xml:space="preserve">  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(від лат. gender – рід) або соціальна стать – сукупність соціокультурних і поведінкових характеристик і ролей, що визначає особистісний, соціальний і правовий статус чоловіка і жінки у певному суспільстві.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Гендерна роль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певна модель поведінки, що включає деякий набір видів діяльності, соціальний статус, манери триматися, критерії маскулінності та фемінності і відповідний набір психічних властивостей, на основі яких дана культура диференціює чоловіків і жінок та яку вона пред'являє їм як певний норматив. </w:t>
      </w:r>
    </w:p>
    <w:p w:rsidR="00275611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Глобальні проблеми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проблеми, що виникають у результаті потужного розвитку продуктивних сил і досягнення таких масштабів суспільного виробництва, коли з'являється погроза порушення балансу між суспільством і природою; проблеми, від вирішення яких залежить існування та прогрес людства, а саме їхнє вирішення можливо лише при раціональному сполученні національних зусиль із діяльністю ефективної системи міжнародного співробітництва; глобальні проблеми мають загальнолюдський характер, планетарні масштаби прояву, відрізняються комплексністю, динамізмом, гостротою.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Горизонтальна соціальна мобільність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зміна людиною видів занять, груп членства, соціальних позицій у рамках одного соціального шару.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11">
        <w:rPr>
          <w:rFonts w:ascii="Times New Roman" w:hAnsi="Times New Roman" w:cs="Times New Roman"/>
          <w:i/>
          <w:sz w:val="28"/>
          <w:szCs w:val="28"/>
          <w:lang w:val="uk-UA"/>
        </w:rPr>
        <w:t>Група однолітків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людей найчастіше однакового віку; хоча до неї можуть входити люди, які хоча й відрізняються за віком на кілька років, але об'єднані системою відносин, певними загальними цінностями або ситуативними інтересами та відділяють себе від інших однолітків певними ознаками відокремлення, тобто мають «М</w:t>
      </w:r>
      <w:r w:rsidR="002756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почуття».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Держава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політико-юридичне поняття, яке представляє собою ланку політичної системи суспільства, що має владні функції, включає сукупність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взаємозалежних установ і організацій (урядовий апарат, адміністративні і фінансові органи, суд та ін.), що здійснюють управління суспільством.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Державна система виховання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організацій, діяльність яких спрямована на реалізацію виховних завдань, поставлених державою.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Десоціалізація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негативна соціалізація членів контркультурних організацій.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Диссоціальне виховання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(лат. dis – приставка, що повідомляє поняттю протилежний зміст) – цілеспрямоване формування антисоціальної свідомості і поведінки у членів контркультурних (кримінальних і тоталітарних – політичних і квазикультових) організацій (співтовариств).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Ейкуменна соціалізація молоді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природно-історичне становлення молоді у певному природному середовищі, освоєння та реалізація нею соціокультурно визначених ейкуменних статево-орієнтованих програм взаємодії з природою, формування конкретно-історичної ейкуменної свідомості, а також відповідних форм і методів життєдіяльності.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Екзистенціальний натиск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(від лат. ехistentia – існування) – психологічний механізм соціалізації, який передбачає вплив умов буття людини, що визначає оволодіння нею рідною мовою (у ранньому дитинстві) і нерідними мовами на інших вікових етапах (у ситуації зміни мовного середовища), а також неусвідомлюване засвоєння норм соціальної поведінки, непорушних у її соціумі і необхідних для виживання в ньому.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Економічна соціалізація молоді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залучення молодих індивідів до самостійної економічної діяльності, освоєння ними певних професій і спеціальностей, систематична участь у виробленні матеріальних та/або духовних.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Етнокультурна соціалізація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молоді – засвоєння та реалізація нею молодіжних культурно-національних статево-орієнтованих програм, формування біосоціальних здібностей молодих індивідів до збереження як національної культури даного народу перш за все, так і інтернаціональних елементів культури, відтворення вже сформованих традицій і розвиток новацій, підтримка міжнаціонального спілкування і збагачення культур. 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Етнос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історично сформована спільність людей, що володіють спільним менталітетом, стабільними особливостями культури, а також усвідомленням своєї єдності і відмінності від інших подібних утворень.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Засоби масової комунікації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(ЗМК) – технічні засоби (друк, радіо, кінематограф, телебачення та ін.), за допомогою яких здійснюється поширення інформації (знань, духовних цінностей, моральних і правових норм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) на кількісно великі, розосереджені аудиторії.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Ідентифікація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(ототожнення) – психологічний механізм соціалізації, що представляє собою емоційно-когнітивний процес засвоєння людиною норм, установок, цінностей, моделей поведінки як своїх власних у взаємодії зі значимими особами та референтними групами.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Імпринтинг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(відбиття) – психологічний механізм соціалізації, що представляє собою фіксування людиною на рецепторному і підсвідомому рівнях особливостей життєво важливих об'єктів, що впливають на неї.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Інституціональний механізм соціалізації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соціально-педагогічний механізм соціалізації, що функціонує у процесі взаємодії людини з інститутами суспільства і різними організаціями, як спеціально створеними для її соціалізації, так і реалізуючих соціалізуючі функції паралельно зі своїми основними функціями (виробничі, суспільні, релігійні, клубні та інші структури, а також засоби масової комунікації).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Інтернет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глобальна (всесвітня) телекомунікаційна мережа, яка поєднує багато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мереж, що надає можливість усім користувачам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комп’ютерами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шукати та одержувати різну інформацію, обмінюватися повідомленнями по електронній пошті, спілкуватися, робити покупки, використовувати розважальні ресурси, одержувати інтерактивні фінансові (банківські операції, гра на біржі) та інші послуги.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Колектив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формалізована соціально-психологічна контактна група людей, що функціонує у межах тієї або іншої організації.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Контркультурні організації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(кримінальні, тоталітарні – політичні і кваз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культові) –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людей, що спільно реалізує інтереси, програми, цілі, соціально-культурні установки, що протистоять фундаментальним принципам, цінностям і правилам суспільства.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Корекційне виховання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умов для пристосування до життя у соціумі, подолання або ослаблення недоліків і дефектів розвитку окремих категорій людей у спеціально створених для цього організаціях.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Країна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територія, яка виділяється за географічним положенням, природними умовами, що має певні природні або історично сформовані умовні кордони.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Культурний шок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конфлікт двох культур на рівні індивідуальної свідомості.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Медіаосвіта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вивчення закономірностей масової комунікації, завданнями якого є: підготувати людину до життя у сучасних інформаційних умовах, до сприйняття різної інформації (навчити людину розуміти її – «декодувати» повідомлення, критично оцінювати їх зміст), усвідомлювати наслідки її дії на психіку, опановувати способи спілкування на основі невербальних форм комунікації за допомогою технічних засобів.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Мезосоціалізація молоді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конкретно-історичний процес становлення та розвитку молодого покоління у сім’ї, сфері охорони здоров’я, освіти, виховання, вільного часу, а також створення власної молодої сім’ї.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Менталітет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глибинний духовний склад, сукупність колективних уявлень на неусвідомленому рівні, властивий етносу як великій групі людей, що сформувалася у певних природно-кліматичних та історико-культурних умовах.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Міжособистісний механізм соціалізації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соціально-педагогічний механізм соціалізації, що функціонує у процесі взаємодії людини зі значимими для неї особами.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Мікросоціум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діюча на певній території спільність, що включає в себе сім’ю, групи однолітків, різні суспільні, державні, релігійні, приватні, виховні та контркультурні організації, а також різні неформальні групи жителів.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Місто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вид поселення, для якого характерні: концентрація великої кількості жителів і висока щільність населення на обмеженій території; високий ступінь розмаїтості людської життєдіяльності (як у трудовий, так і у позапрофесійній сферах); диференційовані соціально-професійна і, як правило, етнічна структури населення.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Наслідування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психологічний механізм соціалізації, що представляє собою довільне і мимовільне слідування яким-небудь прикладам і зразкам поведінки, з якими людина зіштовхується у взаємодії з оточуючими її людьми (у першу чергу зі значимими особами), а також пропонованими засобами масової комунікації.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Організація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людей, створене для вирішення певних завдань і реалізації певних функцій.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Планета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поняття астрономічне, що позначає небесне тіло, за формою близьке до кулі, яке одержує світло і тепло від Сонця та обертається навколо нього по еліптичній орбіті. Політична соціалізація молоді – процес розвитку, в ході якого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молоді люди сприймають ідеї, політичну позицію та поведінку, типову для певної спільноти.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Поселення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обмежена територія постійного місця проживання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структурованої спільності людей, яка має стійку просторову організацію, що склалася у процесі більш-менш тривалого історичного розвитку.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Пристосування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процес і результат зустрічної активності 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і соціального середовища, становлення індивіда соціальною істотою, що передбачає узгодження вимог та очікувань соціального середовища стосовно людини з її установками і соціальною поведінкою, узгодження самооцінки і прагнень людини з її можливостями та з реальностями соціального середовища.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Регіон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частина країни, що представляє собою відносно цілісну соціально-економічну систему, яка має загальне історичне минуле, культурну і соціальну своєрідність, а також деяку спільність економічного, політичного і духовного життя.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Ресоціалізація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зміна цінностей, що стали неадекватними, норм і відносин людини відповідно до нових соціальних умов і приписань; перебудова особистості, зміна, відновлення соціальних зв'язків, ціннісних орієнтацій, норм.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Рефлексія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психологічний механізм соціалізації, що представляє собою внутрішній діалог, у якому людина розглядає, оцінює, приймає або відкидає ті або інші норми, цінності, поведінкові сценарії, властиві родині, значимим особам, суспільству однолітків, різним соціально-професійним і етно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конфесійним шарам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Рівень життя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поняття, яке характеризує ступінь задоволення матеріальних і культурних потреб людей, що виражається у кількості і якості споживаних людиною благ і послуг, починаючи з їжі, житла, одягу, предметів тривалого користування, засобів пересування, аж до самих складних, піднесених потреб, пов'язаних із задоволенням духовних, естетичних та інших подібних запитів.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Самозміна людини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процес і результат більш-менш усвідомлених, планомірних і успішних зусиль людини, спрямованих на те, щоб стати іншою (рідше – повністю, як правило – частково).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Світ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поняття соціолого-політологічне, що позначає сукупне людське співтовариство, яке існує на нашій планеті.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Селище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абсолютно або відносно територіально обмежена концентрована форма розселення людей з одного боку емансипованих від сільського способу життя, а з іншого боку – не вкорінених у міському способі життя.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Сільські поселення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місця зосередження населення, для яких характерний специфічний спосіб життя, що історично склався у процесі заняття жителями сільськогосподарською працею.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Сім’я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мала група, заснована або на шлюбі, або на кровному спорідненні (наприклад, мати й діти), або на спільності житла і бюджету (без реєстрації шлюбу), члени якої пов'язані спільністю побуту, взаємною моральною відповідальністю та взаємодопомогою.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Соціалізація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розвиток і самозміна людини у процесі засвоєння і відтворення культури, що відбувається у взаємодії людини зі стихійними, відносно спрямованими та цілеспрямовано створюваними умовами життя на всіх вікових етапах.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Соціалізація відносно соціально контрольована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соціалізації, що відбувається у процесі планомірного створення суспільством і державою умов для виховання людини.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Соціалізація відносно спрямована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соціалізації, що відбувається у процесі та результаті впливу з боку держави на обставини життя тих або інших категорій громадян.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Соціалізація стихійна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соціалізації, що відбувається у процесі стихійної взаємодії людини із суспільством і стихійним впливом на неї різних, зазвичай різноспрямованих, обставин життя.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Соціалізованість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досягнення людиною певного балансу пристосування та відокремлення у суспільстві.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Соціальна структура суспільства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більш-менш стійкий набір і співвідношення соціальних і професійних шарів і груп, що мають специфічні інтереси та мотивації економічної і соціальної поведінки.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Соціальне виховання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відносно соціально контрольованої соціалізації, здійснюваний у спеціально створених виховних організаціях, що допомагає розвинути можливості людини, що включають її здібності, знання, зразки поведінки, цінності, відносини, позитивно цінні для суспільства, у якому вона живе.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Соціально-педагогічна віктимологія </w:t>
      </w:r>
      <w:bookmarkStart w:id="0" w:name="_GoBack"/>
      <w:r w:rsidRPr="00275611">
        <w:rPr>
          <w:rFonts w:ascii="Times New Roman" w:hAnsi="Times New Roman" w:cs="Times New Roman"/>
          <w:sz w:val="28"/>
          <w:szCs w:val="28"/>
          <w:lang w:val="uk-UA"/>
        </w:rPr>
        <w:t>(victime – жертва, logos – слово, поняття, навчання)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E8612E">
        <w:rPr>
          <w:rFonts w:ascii="Times New Roman" w:hAnsi="Times New Roman" w:cs="Times New Roman"/>
          <w:sz w:val="28"/>
          <w:szCs w:val="28"/>
          <w:lang w:val="uk-UA"/>
        </w:rPr>
        <w:t>– галузь знання, у якій на міждисциплінарній основі вивчається розвиток людей з фізичними, психічними, соціальними дефектами і відхиленнями, а також тих, чий статус (соціально-економічний,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правовий, соціально-психологічний) в умовах конкретного суспільства визначає нерівність або дефіцит можливостей для «життєвого старту» і (або) фізичного, емоційного, психічного, культурного, соціального розвитку та самореалізації у процесі соціалізації; розробляються загальні та спеціальні цілі, принципи, зміст, форми й методи роботи із профілактики, мінімізації, компенсації й корекції названих обставин.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Спілкування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обмін духовними цінностями (загальновизнаними та специфічними для різних номінальних і реальних груп), який відбувається у формі діалогу людини як у процесі взаємодії з оточуючими людьми, так і іншими Я.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Стилізований механізм соціалізації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соціально-педагогічний механізм соціалізації, що діє в межах певної субкультури.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Стиль життя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певний тип життєдіяльності людини, реальної або номінальної групи людей, що фіксує стійко відтворені риси, манери, звички, смаки, схильності, традиції, звичаї, про які судять за зовнішніми формами буття: організації робочого і вільного часу, улюбленим заняттям поза трудовою сферою, устрою побуту, манерам поведінки, ціннісним перевагам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Субкультура </w:t>
      </w:r>
      <w:r w:rsidRPr="00275611">
        <w:rPr>
          <w:rFonts w:ascii="Times New Roman" w:hAnsi="Times New Roman" w:cs="Times New Roman"/>
          <w:sz w:val="28"/>
          <w:szCs w:val="28"/>
          <w:lang w:val="uk-UA"/>
        </w:rPr>
        <w:t>(від лат. sub – під і культура)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автономне, відносно цілісне утворення; сукупність специфічних соціально-психологічних ознак (норм, цінностей, стереотипів, смаків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), що впливають на стиль життя і мислення певних номінальних і реальних груп людей і дозволяють їм усвідомити та затвердити себе в якості «ми», відмінного від «вони» (інших представників соціуму).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Сусідство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певна близько територіально проживаюча група людей (в одному під'їзді, в одному будинку, в індивідуальних будинках, що знаходяться поруч), що характеризується міжособистісними зв'язками, певним ставленням до місця свого проживання (як до «своєї» або «нічиєї» території), деякими загальними цілями та спільною діяльністю (турбота про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t>Суспільство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сформованих у країні соціальних відносин між людьми, структуру яких становить родина, етнічні, конфесіональні, вікові, професійні, соціальні та інші номінальні і реальні групи, а також держава. </w:t>
      </w:r>
    </w:p>
    <w:p w:rsidR="00D61903" w:rsidRPr="00E8612E" w:rsidRDefault="00E8612E" w:rsidP="00E8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12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Традиційний механізм соціалізації</w:t>
      </w:r>
      <w:r w:rsidRPr="00E8612E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соціально-педагогічний механізм соціалізації, що представляє собою засвоєння людиною норм, еталонів поведінки, поглядів, стереотипів, які характерні для її родини і найближчого оточення (сусідського, групи однолітків). </w:t>
      </w:r>
    </w:p>
    <w:sectPr w:rsidR="00D61903" w:rsidRPr="00E8612E" w:rsidSect="00E86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A"/>
    <w:rsid w:val="00275611"/>
    <w:rsid w:val="00A917DA"/>
    <w:rsid w:val="00D61903"/>
    <w:rsid w:val="00E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BB67"/>
  <w15:chartTrackingRefBased/>
  <w15:docId w15:val="{AAAF141F-6A5A-40DD-85A7-6FB1CB0B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2019-10-21T13:20:00Z</dcterms:created>
  <dcterms:modified xsi:type="dcterms:W3CDTF">2019-10-21T13:41:00Z</dcterms:modified>
</cp:coreProperties>
</file>