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7F" w:rsidRPr="006E6B7F" w:rsidRDefault="00F540AF" w:rsidP="006E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Тема. 1. </w:t>
      </w:r>
      <w:r w:rsidR="006E6B7F" w:rsidRPr="006E6B7F">
        <w:rPr>
          <w:rFonts w:ascii="Times New Roman" w:hAnsi="Times New Roman" w:cs="Times New Roman"/>
          <w:b/>
          <w:sz w:val="24"/>
          <w:szCs w:val="24"/>
          <w:lang w:val="uk-UA"/>
        </w:rPr>
        <w:t>Гендер і гендерна рівність</w:t>
      </w:r>
    </w:p>
    <w:p w:rsidR="006E6B7F" w:rsidRPr="006E6B7F" w:rsidRDefault="006E6B7F" w:rsidP="006E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6B7F" w:rsidRPr="006E6B7F" w:rsidRDefault="006E6B7F" w:rsidP="006E6B7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6B7F">
        <w:rPr>
          <w:rFonts w:ascii="Times New Roman" w:hAnsi="Times New Roman" w:cs="Times New Roman"/>
          <w:b/>
          <w:sz w:val="24"/>
          <w:szCs w:val="24"/>
          <w:lang w:val="uk-UA"/>
        </w:rPr>
        <w:t>Що таке гендер?</w:t>
      </w:r>
    </w:p>
    <w:p w:rsidR="006E6B7F" w:rsidRPr="006E6B7F" w:rsidRDefault="006E6B7F" w:rsidP="006E6B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6B7F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Стать найчастіше пов’язують з гендерною будовою, репродуктивною системою, хромосомним набором, тобто з біологічними ознаками. Але яким чином ми у суспільстві визначаємо чоловіків або жінок? За довгим чи коротким волоссям, типом і кольором одягу, певними манерами поведінки (агресивністю чи ніжністю), тобто тими ознаками, які є радше соціальними. Для чого нам знати стать дитини, коли жінка вагітна? Так, аби вже купувати відповідний для хлопчиків або дівчаток одяг та іграшки. Нам активно у цьому підказки робить магазин дитячих іграшок, де є окремі секції, часто марковані відповідними кольорами – рожевим чи блакитним – для дівчаток чи хлопчиків. Навіть у ВНЗ ми вступаємо на відповідні спеціальності – дівчата радше на філологію, а хлопці на інформатику. Оці суспільні ознаки, які приписують чоловіками або жінкам і називають </w:t>
      </w:r>
      <w:r w:rsidR="00EF659D">
        <w:rPr>
          <w:rFonts w:ascii="Times New Roman" w:hAnsi="Times New Roman" w:cs="Times New Roman"/>
          <w:sz w:val="24"/>
          <w:szCs w:val="24"/>
          <w:lang w:val="uk-UA"/>
        </w:rPr>
        <w:t>г</w:t>
      </w:r>
      <w:bookmarkStart w:id="0" w:name="_GoBack"/>
      <w:bookmarkEnd w:id="0"/>
      <w:r w:rsidRPr="006E6B7F">
        <w:rPr>
          <w:rFonts w:ascii="Times New Roman" w:hAnsi="Times New Roman" w:cs="Times New Roman"/>
          <w:sz w:val="24"/>
          <w:szCs w:val="24"/>
          <w:lang w:val="uk-UA"/>
        </w:rPr>
        <w:t>ендером.</w:t>
      </w:r>
    </w:p>
    <w:p w:rsidR="006E6B7F" w:rsidRPr="006E6B7F" w:rsidRDefault="006E6B7F" w:rsidP="006E6B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6B7F">
        <w:rPr>
          <w:rFonts w:ascii="Times New Roman" w:hAnsi="Times New Roman" w:cs="Times New Roman"/>
          <w:sz w:val="24"/>
          <w:szCs w:val="24"/>
          <w:lang w:val="uk-UA"/>
        </w:rPr>
        <w:tab/>
        <w:t>Такими у суспільстві є гендерні стереотипи – уявлення про соціальні ролі для чоловіків і жінок, які базуються передусім на біологічних ознаках. Так звані традиційно жіночі ознаки називають фемінністю (чи жіночністю), а чоловічі – маскулінністю (чоловічністю).</w:t>
      </w:r>
    </w:p>
    <w:p w:rsidR="006E6B7F" w:rsidRPr="006E6B7F" w:rsidRDefault="006E6B7F" w:rsidP="006E6B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6B7F">
        <w:rPr>
          <w:rFonts w:ascii="Times New Roman" w:hAnsi="Times New Roman" w:cs="Times New Roman"/>
          <w:sz w:val="24"/>
          <w:szCs w:val="24"/>
          <w:lang w:val="uk-UA"/>
        </w:rPr>
        <w:tab/>
        <w:t>Маскулінність пов’язують із силою, владою, мужністю, витривалістю, агресією, неемоцінністю, орієнтацією на успіх.  Натомість фемінність – це емоційність, чуйність, слабкість, жертовність, залежність тощо.</w:t>
      </w:r>
    </w:p>
    <w:p w:rsidR="006E6B7F" w:rsidRPr="006E6B7F" w:rsidRDefault="006E6B7F" w:rsidP="006E6B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6B7F">
        <w:rPr>
          <w:rFonts w:ascii="Times New Roman" w:hAnsi="Times New Roman" w:cs="Times New Roman"/>
          <w:sz w:val="24"/>
          <w:szCs w:val="24"/>
          <w:lang w:val="uk-UA"/>
        </w:rPr>
        <w:tab/>
        <w:t>Такі ознаки досить протилежні, полярні. Ми навіть у різноманітній літературі вчимо хлопчиків бути радше козаками, а дівчаток принцесами. Чи дійсно це єдино можливі ролі для хлопців і дівчат? Наскільки вони реалістичні і практичні?</w:t>
      </w:r>
    </w:p>
    <w:p w:rsidR="006E6B7F" w:rsidRPr="006E6B7F" w:rsidRDefault="006E6B7F" w:rsidP="006E6B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6B7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Відомий американський соціолог, автор праці «Гендерне суспільство Макл Кіммел метафорично назвав таке протилежне розуміння розбіжностей між чоловіками і жінками «міжпланетною теорією гендерних відмінностей», посилаючись на популярний бестселер Джона Грея «Чоловіки – з Марсу, а жінки – з Венери». Але чому нам так хочеться знайти радикальні відмінності між чоловіками і жінками, якщо подібностей значно більше. Ми забуваємо про те, що жінки (як і чоловіки) можуть більше відрізнятися між собою (наприклад, за такими ознаками, як економічний дохід чи клас, вік, етнічна приналежність, стан здоров’я тощо). </w:t>
      </w:r>
    </w:p>
    <w:p w:rsidR="006E6B7F" w:rsidRPr="006E6B7F" w:rsidRDefault="006E6B7F" w:rsidP="006E6B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731C" w:rsidRDefault="001D731C" w:rsidP="001D73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540AF">
        <w:rPr>
          <w:rFonts w:ascii="Times New Roman" w:hAnsi="Times New Roman" w:cs="Times New Roman"/>
          <w:b/>
          <w:i/>
          <w:sz w:val="24"/>
          <w:szCs w:val="24"/>
          <w:lang w:val="uk-UA"/>
        </w:rPr>
        <w:t>Для зацікавлених темою!</w:t>
      </w:r>
    </w:p>
    <w:p w:rsidR="006E6B7F" w:rsidRPr="001D731C" w:rsidRDefault="006E6B7F" w:rsidP="006E6B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731C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r w:rsidR="001D731C" w:rsidRPr="001D731C">
        <w:rPr>
          <w:rFonts w:ascii="Times New Roman" w:hAnsi="Times New Roman" w:cs="Times New Roman"/>
          <w:i/>
          <w:sz w:val="24"/>
          <w:szCs w:val="24"/>
          <w:lang w:val="uk-UA"/>
        </w:rPr>
        <w:t>Вікіпедія. Вільна енциклопедія»</w:t>
      </w:r>
    </w:p>
    <w:p w:rsidR="006E6B7F" w:rsidRPr="00F540AF" w:rsidRDefault="006E6B7F" w:rsidP="006E6B7F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6E6B7F">
        <w:rPr>
          <w:b/>
          <w:bCs/>
        </w:rPr>
        <w:tab/>
      </w:r>
      <w:r w:rsidRPr="00F540AF">
        <w:rPr>
          <w:bCs/>
          <w:i/>
        </w:rPr>
        <w:t>Гендер</w:t>
      </w:r>
      <w:r w:rsidRPr="00F540AF">
        <w:rPr>
          <w:i/>
        </w:rPr>
        <w:t>,</w:t>
      </w:r>
      <w:r w:rsidRPr="00F540AF">
        <w:rPr>
          <w:rStyle w:val="apple-converted-space"/>
          <w:i/>
        </w:rPr>
        <w:t> </w:t>
      </w:r>
      <w:r w:rsidRPr="00F540AF">
        <w:rPr>
          <w:bCs/>
          <w:i/>
        </w:rPr>
        <w:t>ґендер</w:t>
      </w:r>
      <w:r w:rsidRPr="00F540AF">
        <w:rPr>
          <w:rStyle w:val="apple-converted-space"/>
          <w:i/>
        </w:rPr>
        <w:t> </w:t>
      </w:r>
      <w:r w:rsidRPr="00F540AF">
        <w:rPr>
          <w:i/>
        </w:rPr>
        <w:t>(</w:t>
      </w:r>
      <w:hyperlink r:id="rId6" w:tooltip="Англійська мова" w:history="1">
        <w:r w:rsidRPr="00F540AF">
          <w:rPr>
            <w:rStyle w:val="a4"/>
            <w:i/>
            <w:color w:val="auto"/>
            <w:u w:val="none"/>
          </w:rPr>
          <w:t>англ.</w:t>
        </w:r>
      </w:hyperlink>
      <w:r w:rsidRPr="00F540AF">
        <w:rPr>
          <w:rStyle w:val="apple-converted-space"/>
          <w:i/>
        </w:rPr>
        <w:t> </w:t>
      </w:r>
      <w:r w:rsidRPr="00F540AF">
        <w:rPr>
          <w:i/>
          <w:iCs/>
        </w:rPr>
        <w:t xml:space="preserve">Gender – </w:t>
      </w:r>
      <w:r w:rsidRPr="00F540AF">
        <w:rPr>
          <w:i/>
        </w:rPr>
        <w:t>«стать», від</w:t>
      </w:r>
      <w:r w:rsidRPr="00F540AF">
        <w:rPr>
          <w:rStyle w:val="apple-converted-space"/>
          <w:i/>
        </w:rPr>
        <w:t> </w:t>
      </w:r>
      <w:hyperlink r:id="rId7" w:tooltip="Латинська мова" w:history="1">
        <w:r w:rsidRPr="00F540AF">
          <w:rPr>
            <w:rStyle w:val="a4"/>
            <w:i/>
            <w:color w:val="auto"/>
            <w:u w:val="none"/>
          </w:rPr>
          <w:t>лат.</w:t>
        </w:r>
      </w:hyperlink>
      <w:r w:rsidRPr="00F540AF">
        <w:rPr>
          <w:rStyle w:val="apple-converted-space"/>
          <w:i/>
        </w:rPr>
        <w:t> </w:t>
      </w:r>
      <w:r w:rsidRPr="00F540AF">
        <w:rPr>
          <w:i/>
          <w:iCs/>
        </w:rPr>
        <w:t xml:space="preserve">Genu – </w:t>
      </w:r>
      <w:r w:rsidRPr="00F540AF">
        <w:rPr>
          <w:i/>
        </w:rPr>
        <w:t>«рід») – у феміністичних та гендерних дослідженнях соціально-біологічна характеристика, через яку визначаються поняття</w:t>
      </w:r>
      <w:r w:rsidRPr="00F540AF">
        <w:rPr>
          <w:rStyle w:val="apple-converted-space"/>
          <w:i/>
        </w:rPr>
        <w:t> </w:t>
      </w:r>
      <w:hyperlink r:id="rId8" w:tooltip="Чоловік" w:history="1">
        <w:r w:rsidRPr="00F540AF">
          <w:rPr>
            <w:rStyle w:val="a4"/>
            <w:i/>
            <w:color w:val="auto"/>
            <w:u w:val="none"/>
          </w:rPr>
          <w:t>«чоловік»</w:t>
        </w:r>
      </w:hyperlink>
      <w:r w:rsidRPr="00F540AF">
        <w:rPr>
          <w:rStyle w:val="apple-converted-space"/>
          <w:i/>
        </w:rPr>
        <w:t> </w:t>
      </w:r>
      <w:r w:rsidRPr="00F540AF">
        <w:rPr>
          <w:i/>
        </w:rPr>
        <w:t>і</w:t>
      </w:r>
      <w:r w:rsidRPr="00F540AF">
        <w:rPr>
          <w:rStyle w:val="apple-converted-space"/>
          <w:i/>
        </w:rPr>
        <w:t> </w:t>
      </w:r>
      <w:hyperlink r:id="rId9" w:tooltip="Жінка" w:history="1">
        <w:r w:rsidRPr="00F540AF">
          <w:rPr>
            <w:rStyle w:val="a4"/>
            <w:i/>
            <w:color w:val="auto"/>
            <w:u w:val="none"/>
          </w:rPr>
          <w:t>«жінка»</w:t>
        </w:r>
      </w:hyperlink>
      <w:hyperlink r:id="rId10" w:anchor="cite_note-burn-1" w:history="1">
        <w:r w:rsidRPr="00F540AF">
          <w:rPr>
            <w:rStyle w:val="a4"/>
            <w:i/>
            <w:color w:val="auto"/>
            <w:u w:val="none"/>
            <w:vertAlign w:val="superscript"/>
          </w:rPr>
          <w:t>[1]</w:t>
        </w:r>
      </w:hyperlink>
      <w:r w:rsidRPr="00F540AF">
        <w:rPr>
          <w:i/>
        </w:rPr>
        <w:t>, психосоціальні, соціокультурні ролі чоловіка і жінки як</w:t>
      </w:r>
      <w:r w:rsidRPr="00F540AF">
        <w:rPr>
          <w:rStyle w:val="apple-converted-space"/>
          <w:i/>
        </w:rPr>
        <w:t> </w:t>
      </w:r>
      <w:hyperlink r:id="rId11" w:tooltip="Особистість" w:history="1">
        <w:r w:rsidRPr="00F540AF">
          <w:rPr>
            <w:rStyle w:val="a4"/>
            <w:i/>
            <w:color w:val="auto"/>
            <w:u w:val="none"/>
          </w:rPr>
          <w:t>особистостей</w:t>
        </w:r>
      </w:hyperlink>
      <w:r w:rsidRPr="00F540AF">
        <w:rPr>
          <w:i/>
        </w:rPr>
        <w:t>, а також психо-біологічні особливості, на які впливає біологічна</w:t>
      </w:r>
      <w:r w:rsidRPr="00F540AF">
        <w:rPr>
          <w:rStyle w:val="apple-converted-space"/>
          <w:i/>
        </w:rPr>
        <w:t> </w:t>
      </w:r>
      <w:hyperlink r:id="rId12" w:tooltip="Стать" w:history="1">
        <w:r w:rsidRPr="00F540AF">
          <w:rPr>
            <w:rStyle w:val="a4"/>
            <w:i/>
            <w:color w:val="auto"/>
            <w:u w:val="none"/>
          </w:rPr>
          <w:t>стать</w:t>
        </w:r>
      </w:hyperlink>
      <w:hyperlink r:id="rId13" w:anchor="cite_note-ilin-2" w:history="1">
        <w:r w:rsidRPr="00F540AF">
          <w:rPr>
            <w:rStyle w:val="a4"/>
            <w:i/>
            <w:color w:val="auto"/>
            <w:u w:val="none"/>
            <w:vertAlign w:val="superscript"/>
          </w:rPr>
          <w:t>[2]</w:t>
        </w:r>
      </w:hyperlink>
      <w:r w:rsidRPr="00F540AF">
        <w:rPr>
          <w:i/>
        </w:rPr>
        <w:t>, цілісна психічна репрезентація статі, сповнена неповторним динамічним глибинним, когнітивним та поведінковим поняттям жіночого та чоловічого, здобута індивідом у результаті набуття індивідуального гендерного досвіду</w:t>
      </w:r>
      <w:hyperlink r:id="rId14" w:anchor="cite_note-borov-3" w:history="1">
        <w:r w:rsidRPr="00F540AF">
          <w:rPr>
            <w:rStyle w:val="a4"/>
            <w:i/>
            <w:color w:val="auto"/>
            <w:u w:val="none"/>
            <w:vertAlign w:val="superscript"/>
          </w:rPr>
          <w:t>[3]</w:t>
        </w:r>
      </w:hyperlink>
      <w:r w:rsidRPr="00F540AF">
        <w:rPr>
          <w:i/>
        </w:rPr>
        <w:t xml:space="preserve">. Тобто гендер – це певний соціальний конструкт, який визначає </w:t>
      </w:r>
      <w:r w:rsidRPr="00F540AF">
        <w:rPr>
          <w:i/>
          <w:iCs/>
        </w:rPr>
        <w:t>соціальну</w:t>
      </w:r>
      <w:r w:rsidRPr="00F540AF">
        <w:rPr>
          <w:rStyle w:val="apple-converted-space"/>
          <w:i/>
        </w:rPr>
        <w:t> </w:t>
      </w:r>
      <w:r w:rsidRPr="00F540AF">
        <w:rPr>
          <w:i/>
        </w:rPr>
        <w:t>стать людини.</w:t>
      </w:r>
    </w:p>
    <w:p w:rsidR="006E6B7F" w:rsidRPr="00F540AF" w:rsidRDefault="006E6B7F" w:rsidP="006E6B7F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F540AF">
        <w:rPr>
          <w:i/>
        </w:rPr>
        <w:tab/>
        <w:t>Відповідно до позиції українських науковиць, гендер конструюється соціально та зумовлений культурою суспільства в конкретний історичний період</w:t>
      </w:r>
      <w:hyperlink r:id="rId15" w:anchor="cite_note-4" w:history="1">
        <w:r w:rsidRPr="00F540AF">
          <w:rPr>
            <w:rStyle w:val="a4"/>
            <w:i/>
            <w:color w:val="auto"/>
            <w:u w:val="none"/>
            <w:vertAlign w:val="superscript"/>
          </w:rPr>
          <w:t>[4]</w:t>
        </w:r>
      </w:hyperlink>
      <w:r w:rsidRPr="00F540AF">
        <w:rPr>
          <w:i/>
        </w:rPr>
        <w:t>, тобто гендерні відмінності не закладені природою, а формуються у процесі</w:t>
      </w:r>
      <w:r w:rsidRPr="00F540AF">
        <w:rPr>
          <w:rStyle w:val="apple-converted-space"/>
          <w:i/>
        </w:rPr>
        <w:t> </w:t>
      </w:r>
      <w:hyperlink r:id="rId16" w:tooltip="Соціалізація" w:history="1">
        <w:r w:rsidRPr="00F540AF">
          <w:rPr>
            <w:rStyle w:val="a4"/>
            <w:i/>
            <w:color w:val="auto"/>
            <w:u w:val="none"/>
          </w:rPr>
          <w:t>соціалізації</w:t>
        </w:r>
      </w:hyperlink>
      <w:r w:rsidRPr="00F540AF">
        <w:rPr>
          <w:i/>
        </w:rPr>
        <w:t xml:space="preserve"> — навчання ролі чоловіків і жінок, який відбувається від перших днів народження до статевозрілого віку, і меншою мірою — пізніше. На це впливають сімейне виховання, школа, взаємодія з іншими дітьми та ігрова активність. </w:t>
      </w:r>
      <w:r w:rsidRPr="00F540AF">
        <w:rPr>
          <w:i/>
        </w:rPr>
        <w:tab/>
        <w:t>Розуміння відмінностей між статями формується починаючи приблизно з двохрічного віку.</w:t>
      </w:r>
    </w:p>
    <w:p w:rsidR="006E6B7F" w:rsidRPr="00F540AF" w:rsidRDefault="006E6B7F" w:rsidP="006E6B7F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F540AF">
        <w:rPr>
          <w:i/>
        </w:rPr>
        <w:t>При збігу біологічних статево-рольових стереотипів із гендером статево-рольова поведінка може бути схарактеризована як нормативна; за відсутності такого збігу є підстави вести мову про гендерні інверсії</w:t>
      </w:r>
      <w:hyperlink r:id="rId17" w:anchor="cite_note-kon-5" w:history="1">
        <w:r w:rsidRPr="00F540AF">
          <w:rPr>
            <w:rStyle w:val="a4"/>
            <w:i/>
            <w:color w:val="auto"/>
            <w:u w:val="none"/>
            <w:vertAlign w:val="superscript"/>
          </w:rPr>
          <w:t>[5]</w:t>
        </w:r>
      </w:hyperlink>
      <w:r w:rsidRPr="00F540AF">
        <w:rPr>
          <w:i/>
        </w:rPr>
        <w:t>. На думку гендерних і феміністичних дослідників, на відміну від біологічної статі, гендер виступає набором соціально рольових самоідентифікацій (самовизначень), які можуть збігатися з суто біологічними особливостями або суперечити їм</w:t>
      </w:r>
      <w:hyperlink r:id="rId18" w:anchor="cite_note-nartova-bachaver-6" w:history="1">
        <w:r w:rsidRPr="00F540AF">
          <w:rPr>
            <w:rStyle w:val="a4"/>
            <w:i/>
            <w:color w:val="auto"/>
            <w:u w:val="none"/>
            <w:vertAlign w:val="superscript"/>
          </w:rPr>
          <w:t>[6]</w:t>
        </w:r>
      </w:hyperlink>
      <w:r w:rsidRPr="00F540AF">
        <w:rPr>
          <w:i/>
        </w:rPr>
        <w:t>. Українські джерела підкреслюють, що на відміну від статі, гендер стосується не суто фізіологічних властивостей, за якими різняться чоловіки та жінки, а соціально сформованих рис, притаманних «жіночості» (feminity) та «мужності» (masculinity)</w:t>
      </w:r>
      <w:hyperlink r:id="rId19" w:anchor="cite_note-7" w:history="1">
        <w:r w:rsidRPr="00F540AF">
          <w:rPr>
            <w:rStyle w:val="a4"/>
            <w:i/>
            <w:color w:val="auto"/>
            <w:u w:val="none"/>
            <w:vertAlign w:val="superscript"/>
          </w:rPr>
          <w:t>[7]</w:t>
        </w:r>
      </w:hyperlink>
      <w:r w:rsidRPr="00F540AF">
        <w:rPr>
          <w:i/>
        </w:rPr>
        <w:t>.</w:t>
      </w:r>
    </w:p>
    <w:p w:rsidR="006E6B7F" w:rsidRPr="006E6B7F" w:rsidRDefault="006E6B7F" w:rsidP="006E6B7F">
      <w:pPr>
        <w:pStyle w:val="a5"/>
        <w:shd w:val="clear" w:color="auto" w:fill="FFFFFF"/>
        <w:spacing w:before="0" w:beforeAutospacing="0" w:after="0" w:afterAutospacing="0"/>
        <w:jc w:val="both"/>
      </w:pPr>
      <w:r w:rsidRPr="006E6B7F">
        <w:t>__________________________________</w:t>
      </w:r>
    </w:p>
    <w:p w:rsidR="006E6B7F" w:rsidRPr="006E6B7F" w:rsidRDefault="006E6B7F" w:rsidP="006E6B7F">
      <w:pPr>
        <w:numPr>
          <w:ilvl w:val="1"/>
          <w:numId w:val="6"/>
        </w:numPr>
        <w:shd w:val="clear" w:color="auto" w:fill="FFFFFF"/>
        <w:spacing w:after="0" w:line="240" w:lineRule="auto"/>
        <w:ind w:left="765" w:hanging="357"/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</w:pPr>
      <w:r w:rsidRPr="006E6B7F"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  <w:t xml:space="preserve">Шон Берн (2004). </w:t>
      </w:r>
      <w:r w:rsidRPr="006E6B7F">
        <w:rPr>
          <w:rFonts w:ascii="Times New Roman" w:eastAsia="Times New Roman" w:hAnsi="Times New Roman" w:cs="Times New Roman"/>
          <w:i/>
          <w:iCs/>
          <w:sz w:val="19"/>
          <w:szCs w:val="19"/>
          <w:lang w:val="uk-UA" w:eastAsia="uk-UA"/>
        </w:rPr>
        <w:t>Гендерная психология</w:t>
      </w:r>
      <w:r w:rsidRPr="006E6B7F"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  <w:t>. Прайм-Еврознак. с. 320. </w:t>
      </w:r>
      <w:hyperlink r:id="rId20" w:tooltip="ISBN" w:history="1">
        <w:r w:rsidRPr="006E6B7F">
          <w:rPr>
            <w:rFonts w:ascii="Times New Roman" w:eastAsia="Times New Roman" w:hAnsi="Times New Roman" w:cs="Times New Roman"/>
            <w:sz w:val="19"/>
            <w:szCs w:val="19"/>
            <w:lang w:val="uk-UA" w:eastAsia="uk-UA"/>
          </w:rPr>
          <w:t>ISBN</w:t>
        </w:r>
      </w:hyperlink>
      <w:r w:rsidRPr="006E6B7F"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  <w:t> </w:t>
      </w:r>
      <w:hyperlink r:id="rId21" w:tooltip="Спеціальна:Джерела книг/5-93878-125-6" w:history="1">
        <w:r w:rsidRPr="006E6B7F">
          <w:rPr>
            <w:rFonts w:ascii="Times New Roman" w:eastAsia="Times New Roman" w:hAnsi="Times New Roman" w:cs="Times New Roman"/>
            <w:sz w:val="19"/>
            <w:szCs w:val="19"/>
            <w:lang w:val="uk-UA" w:eastAsia="uk-UA"/>
          </w:rPr>
          <w:t>5-93878-125-6</w:t>
        </w:r>
      </w:hyperlink>
      <w:r w:rsidRPr="006E6B7F"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  <w:t>.</w:t>
      </w:r>
    </w:p>
    <w:p w:rsidR="006E6B7F" w:rsidRPr="006E6B7F" w:rsidRDefault="006E6B7F" w:rsidP="006E6B7F">
      <w:pPr>
        <w:numPr>
          <w:ilvl w:val="1"/>
          <w:numId w:val="6"/>
        </w:numPr>
        <w:shd w:val="clear" w:color="auto" w:fill="FFFFFF"/>
        <w:spacing w:after="0" w:line="240" w:lineRule="auto"/>
        <w:ind w:left="765" w:hanging="357"/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</w:pPr>
      <w:r w:rsidRPr="006E6B7F"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  <w:lastRenderedPageBreak/>
        <w:t>Ильин Е.П. (2010). </w:t>
      </w:r>
      <w:r w:rsidRPr="006E6B7F">
        <w:rPr>
          <w:rFonts w:ascii="Times New Roman" w:eastAsia="Times New Roman" w:hAnsi="Times New Roman" w:cs="Times New Roman"/>
          <w:i/>
          <w:iCs/>
          <w:sz w:val="19"/>
          <w:szCs w:val="19"/>
          <w:lang w:val="uk-UA" w:eastAsia="uk-UA"/>
        </w:rPr>
        <w:t>Пол и гендер</w:t>
      </w:r>
      <w:r w:rsidRPr="006E6B7F"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  <w:t>. Питер. с. 688. </w:t>
      </w:r>
      <w:hyperlink r:id="rId22" w:tooltip="ISBN" w:history="1">
        <w:r w:rsidRPr="006E6B7F">
          <w:rPr>
            <w:rFonts w:ascii="Times New Roman" w:eastAsia="Times New Roman" w:hAnsi="Times New Roman" w:cs="Times New Roman"/>
            <w:sz w:val="19"/>
            <w:szCs w:val="19"/>
            <w:lang w:val="uk-UA" w:eastAsia="uk-UA"/>
          </w:rPr>
          <w:t>ISBN</w:t>
        </w:r>
      </w:hyperlink>
      <w:r w:rsidRPr="006E6B7F"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  <w:t> </w:t>
      </w:r>
      <w:hyperlink r:id="rId23" w:tooltip="Спеціальна:Джерела книг/978-5-49807-453-5" w:history="1">
        <w:r w:rsidRPr="006E6B7F">
          <w:rPr>
            <w:rFonts w:ascii="Times New Roman" w:eastAsia="Times New Roman" w:hAnsi="Times New Roman" w:cs="Times New Roman"/>
            <w:sz w:val="19"/>
            <w:szCs w:val="19"/>
            <w:lang w:val="uk-UA" w:eastAsia="uk-UA"/>
          </w:rPr>
          <w:t>978-5-49807-453-5</w:t>
        </w:r>
      </w:hyperlink>
      <w:r w:rsidRPr="006E6B7F"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  <w:t>.</w:t>
      </w:r>
    </w:p>
    <w:p w:rsidR="006E6B7F" w:rsidRPr="006E6B7F" w:rsidRDefault="006E6B7F" w:rsidP="006E6B7F">
      <w:pPr>
        <w:numPr>
          <w:ilvl w:val="1"/>
          <w:numId w:val="6"/>
        </w:numPr>
        <w:shd w:val="clear" w:color="auto" w:fill="FFFFFF"/>
        <w:spacing w:after="0" w:line="240" w:lineRule="auto"/>
        <w:ind w:left="765" w:hanging="357"/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</w:pPr>
      <w:r w:rsidRPr="006E6B7F"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  <w:t>Боровцова М.С. Гендер як неповторна репрезентація статі // Вісник Одеського національного університету. Психологія. 2012. Т. 17, вип. 5. – С. 6–12.</w:t>
      </w:r>
    </w:p>
    <w:p w:rsidR="006E6B7F" w:rsidRPr="006E6B7F" w:rsidRDefault="006E6B7F" w:rsidP="006E6B7F">
      <w:pPr>
        <w:numPr>
          <w:ilvl w:val="1"/>
          <w:numId w:val="6"/>
        </w:numPr>
        <w:shd w:val="clear" w:color="auto" w:fill="FFFFFF"/>
        <w:spacing w:after="0" w:line="240" w:lineRule="auto"/>
        <w:ind w:left="765" w:hanging="357"/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</w:pPr>
      <w:r w:rsidRPr="006E6B7F"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  <w:t>Богачевська-Хом’як М., д-р іст. наук, Гундорова Т.І., д-р філол. наук, чл.-кор. НАН України, Орлов В.Ф., д-р пед. наук, професор, Агеєва В.П., д-р філол. наук, професор, Кобелянська Л.С., канд. філос. наук, доцент, Скорик М.М., канд. філос. наук (30.12.2019). </w:t>
      </w:r>
      <w:hyperlink r:id="rId24" w:history="1">
        <w:r w:rsidRPr="006E6B7F">
          <w:rPr>
            <w:rFonts w:ascii="Times New Roman" w:eastAsia="Times New Roman" w:hAnsi="Times New Roman" w:cs="Times New Roman"/>
            <w:sz w:val="19"/>
            <w:szCs w:val="19"/>
            <w:lang w:val="uk-UA" w:eastAsia="uk-UA"/>
          </w:rPr>
          <w:t>Основи теорії ґендеру: Навчальний посібник. – К.: “К.І.С.”, 2004. – 536 с.</w:t>
        </w:r>
      </w:hyperlink>
      <w:r w:rsidRPr="006E6B7F"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  <w:t>.</w:t>
      </w:r>
      <w:hyperlink r:id="rId25" w:history="1">
        <w:r w:rsidRPr="006E6B7F">
          <w:rPr>
            <w:rFonts w:ascii="Times New Roman" w:eastAsia="Times New Roman" w:hAnsi="Times New Roman" w:cs="Times New Roman"/>
            <w:i/>
            <w:iCs/>
            <w:sz w:val="19"/>
            <w:szCs w:val="19"/>
            <w:lang w:val="uk-UA" w:eastAsia="uk-UA"/>
          </w:rPr>
          <w:t>http://gender.at.ua/_ld/1/186_osnovy_teorii_g.pdf</w:t>
        </w:r>
      </w:hyperlink>
      <w:r w:rsidRPr="006E6B7F"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  <w:t> (українська). ПРООН. Процитовано 30.12.2019.</w:t>
      </w:r>
    </w:p>
    <w:p w:rsidR="006E6B7F" w:rsidRPr="006E6B7F" w:rsidRDefault="006E6B7F" w:rsidP="006E6B7F">
      <w:pPr>
        <w:numPr>
          <w:ilvl w:val="1"/>
          <w:numId w:val="6"/>
        </w:numPr>
        <w:shd w:val="clear" w:color="auto" w:fill="FFFFFF"/>
        <w:spacing w:after="0" w:line="240" w:lineRule="auto"/>
        <w:ind w:left="765" w:hanging="357"/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</w:pPr>
      <w:r w:rsidRPr="006E6B7F"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  <w:t xml:space="preserve">Кон И.С. (2004). </w:t>
      </w:r>
      <w:r w:rsidRPr="006E6B7F">
        <w:rPr>
          <w:rFonts w:ascii="Times New Roman" w:eastAsia="Times New Roman" w:hAnsi="Times New Roman" w:cs="Times New Roman"/>
          <w:i/>
          <w:iCs/>
          <w:sz w:val="19"/>
          <w:szCs w:val="19"/>
          <w:lang w:val="uk-UA" w:eastAsia="uk-UA"/>
        </w:rPr>
        <w:t>Лунный свет на заре. Лики и маски однополой любви</w:t>
      </w:r>
      <w:r w:rsidRPr="006E6B7F"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  <w:t>. Москва. с. 463.</w:t>
      </w:r>
    </w:p>
    <w:p w:rsidR="006E6B7F" w:rsidRPr="006E6B7F" w:rsidRDefault="006E6B7F" w:rsidP="006E6B7F">
      <w:pPr>
        <w:numPr>
          <w:ilvl w:val="1"/>
          <w:numId w:val="6"/>
        </w:numPr>
        <w:shd w:val="clear" w:color="auto" w:fill="FFFFFF"/>
        <w:spacing w:after="0" w:line="240" w:lineRule="auto"/>
        <w:ind w:left="765" w:hanging="357"/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</w:pPr>
      <w:r w:rsidRPr="006E6B7F"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  <w:t xml:space="preserve">Нартова-Бочавер С.К. (2006). </w:t>
      </w:r>
      <w:r w:rsidRPr="006E6B7F">
        <w:rPr>
          <w:rFonts w:ascii="Times New Roman" w:eastAsia="Times New Roman" w:hAnsi="Times New Roman" w:cs="Times New Roman"/>
          <w:i/>
          <w:iCs/>
          <w:sz w:val="19"/>
          <w:szCs w:val="19"/>
          <w:lang w:val="uk-UA" w:eastAsia="uk-UA"/>
        </w:rPr>
        <w:t>Дифференциальная психология</w:t>
      </w:r>
      <w:r w:rsidRPr="006E6B7F"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  <w:t>. Москва, АСТ. с. 310. </w:t>
      </w:r>
      <w:hyperlink r:id="rId26" w:tooltip="ISBN" w:history="1">
        <w:r w:rsidRPr="006E6B7F">
          <w:rPr>
            <w:rFonts w:ascii="Times New Roman" w:eastAsia="Times New Roman" w:hAnsi="Times New Roman" w:cs="Times New Roman"/>
            <w:sz w:val="19"/>
            <w:szCs w:val="19"/>
            <w:lang w:val="uk-UA" w:eastAsia="uk-UA"/>
          </w:rPr>
          <w:t>ISBN</w:t>
        </w:r>
      </w:hyperlink>
      <w:r w:rsidRPr="006E6B7F"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  <w:t> </w:t>
      </w:r>
      <w:hyperlink r:id="rId27" w:tooltip="Спеціальна:Джерела книг/978-5-89349-435-8" w:history="1">
        <w:r w:rsidRPr="006E6B7F">
          <w:rPr>
            <w:rFonts w:ascii="Times New Roman" w:eastAsia="Times New Roman" w:hAnsi="Times New Roman" w:cs="Times New Roman"/>
            <w:sz w:val="19"/>
            <w:szCs w:val="19"/>
            <w:lang w:val="uk-UA" w:eastAsia="uk-UA"/>
          </w:rPr>
          <w:t>978-5-89349-435-8</w:t>
        </w:r>
      </w:hyperlink>
      <w:r w:rsidRPr="006E6B7F"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  <w:t>. </w:t>
      </w:r>
      <w:hyperlink r:id="rId28" w:history="1">
        <w:r w:rsidRPr="006E6B7F">
          <w:rPr>
            <w:rFonts w:ascii="Times New Roman" w:eastAsia="Times New Roman" w:hAnsi="Times New Roman" w:cs="Times New Roman"/>
            <w:sz w:val="19"/>
            <w:szCs w:val="19"/>
            <w:lang w:val="uk-UA" w:eastAsia="uk-UA"/>
          </w:rPr>
          <w:t>ISBN 978-5-89502-423-2</w:t>
        </w:r>
      </w:hyperlink>
      <w:r w:rsidRPr="006E6B7F"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  <w:t>.</w:t>
      </w:r>
    </w:p>
    <w:p w:rsidR="006E6B7F" w:rsidRPr="006E6B7F" w:rsidRDefault="006E6B7F" w:rsidP="006E6B7F">
      <w:pPr>
        <w:numPr>
          <w:ilvl w:val="1"/>
          <w:numId w:val="6"/>
        </w:numPr>
        <w:shd w:val="clear" w:color="auto" w:fill="FFFFFF"/>
        <w:spacing w:after="0" w:line="240" w:lineRule="auto"/>
        <w:ind w:left="765" w:hanging="357"/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</w:pPr>
      <w:r w:rsidRPr="006E6B7F"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  <w:t>Котова-Олійник С., Стельмах Б., Ярош О. (2013). </w:t>
      </w:r>
      <w:r w:rsidRPr="006E6B7F">
        <w:rPr>
          <w:rFonts w:ascii="Times New Roman" w:eastAsia="Times New Roman" w:hAnsi="Times New Roman" w:cs="Times New Roman"/>
          <w:i/>
          <w:iCs/>
          <w:sz w:val="19"/>
          <w:szCs w:val="19"/>
          <w:lang w:val="uk-UA" w:eastAsia="uk-UA"/>
        </w:rPr>
        <w:t>Ґендерна абетка для українських медіа</w:t>
      </w:r>
      <w:r w:rsidRPr="006E6B7F"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  <w:t> (українська). Луцьк: ВМА “Терен”. </w:t>
      </w:r>
      <w:hyperlink r:id="rId29" w:tooltip="ISBN" w:history="1">
        <w:r w:rsidRPr="006E6B7F">
          <w:rPr>
            <w:rFonts w:ascii="Times New Roman" w:eastAsia="Times New Roman" w:hAnsi="Times New Roman" w:cs="Times New Roman"/>
            <w:sz w:val="19"/>
            <w:szCs w:val="19"/>
            <w:lang w:val="uk-UA" w:eastAsia="uk-UA"/>
          </w:rPr>
          <w:t>ISBN</w:t>
        </w:r>
      </w:hyperlink>
      <w:r w:rsidRPr="006E6B7F"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  <w:t> </w:t>
      </w:r>
      <w:hyperlink r:id="rId30" w:tooltip="Спеціальна:Джерела книг/ISBN 978-617-7117-08-6" w:history="1">
        <w:r w:rsidRPr="006E6B7F">
          <w:rPr>
            <w:rFonts w:ascii="Times New Roman" w:eastAsia="Times New Roman" w:hAnsi="Times New Roman" w:cs="Times New Roman"/>
            <w:sz w:val="19"/>
            <w:szCs w:val="19"/>
            <w:lang w:val="uk-UA" w:eastAsia="uk-UA"/>
          </w:rPr>
          <w:t>ISBN 978-617-7117-08-6</w:t>
        </w:r>
      </w:hyperlink>
      <w:r w:rsidRPr="006E6B7F"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  <w:t>.</w:t>
      </w:r>
    </w:p>
    <w:p w:rsidR="006E6B7F" w:rsidRPr="006E6B7F" w:rsidRDefault="006E6B7F" w:rsidP="006E6B7F">
      <w:pPr>
        <w:pStyle w:val="a5"/>
        <w:shd w:val="clear" w:color="auto" w:fill="FFFFFF"/>
        <w:spacing w:before="0" w:beforeAutospacing="0" w:after="0" w:afterAutospacing="0"/>
        <w:jc w:val="both"/>
      </w:pPr>
    </w:p>
    <w:p w:rsidR="006E6B7F" w:rsidRPr="006E6B7F" w:rsidRDefault="006E6B7F" w:rsidP="006E6B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6B7F">
        <w:rPr>
          <w:rFonts w:ascii="Times New Roman" w:hAnsi="Times New Roman" w:cs="Times New Roman"/>
          <w:b/>
          <w:sz w:val="24"/>
          <w:szCs w:val="24"/>
          <w:lang w:val="uk-UA"/>
        </w:rPr>
        <w:t>Ознаки гендеру</w:t>
      </w:r>
    </w:p>
    <w:p w:rsidR="006E6B7F" w:rsidRPr="006E6B7F" w:rsidRDefault="006E6B7F" w:rsidP="006E6B7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6B7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E6B7F">
        <w:rPr>
          <w:rFonts w:ascii="Times New Roman" w:hAnsi="Times New Roman" w:cs="Times New Roman"/>
          <w:sz w:val="24"/>
          <w:szCs w:val="24"/>
          <w:lang w:val="uk-UA"/>
        </w:rPr>
        <w:t>Маскулінні та фемінні ознаки не є сталими утвореннями, вони можуть змінюватися історично та відрізнятися в різних культурах. Наприклад, бути жінкою зараз та сто років тому – абсолютно різні речі. У 1915 році жінки в низці країн (США, Франції, Швейцарії) – не мали права глосу. А наразі жінки не лише голосують, а призначаються та обираються на високі посади (Ангела Меркель, Даля Грибаускайте тощо). Також різний досвід і відмінні суспільні очікування мають чоловіки в Україні і, приміром, у Швеції. Тато у Швеції – значно більш звична для широкого загалу роль, ніж в Україні. Татівство є досить типовою ознакою шведської маскулінності.</w:t>
      </w:r>
    </w:p>
    <w:p w:rsidR="002B2282" w:rsidRDefault="006E6B7F" w:rsidP="006E6B7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6B7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3BDD" w:rsidRPr="006E6B7F">
        <w:rPr>
          <w:rFonts w:ascii="Times New Roman" w:hAnsi="Times New Roman" w:cs="Times New Roman"/>
          <w:sz w:val="24"/>
          <w:szCs w:val="24"/>
          <w:lang w:val="uk-UA"/>
        </w:rPr>
        <w:t>Але гендер це не лише описова ознака, це критика доволі вузького сценарію поведінки для жінок і чоловіків. Гендерні студії критикують явище гендерної</w:t>
      </w:r>
      <w:r w:rsidR="00CF3BDD">
        <w:rPr>
          <w:rFonts w:ascii="Times New Roman" w:hAnsi="Times New Roman" w:cs="Times New Roman"/>
          <w:sz w:val="24"/>
          <w:szCs w:val="24"/>
          <w:lang w:val="uk-UA"/>
        </w:rPr>
        <w:t xml:space="preserve"> поляризації (намагання бачити в жінках і чоловіках лише відмінності), адже жінки як гетерогенна група різнорідні всередині так точно, як чоловіки.</w:t>
      </w:r>
    </w:p>
    <w:p w:rsidR="00D9678A" w:rsidRDefault="0072430D" w:rsidP="007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Також критикують андроцентризм (культурна традиція, яка зводить людську суб’єктивність до єдиної чоловічої норми, що репрезентується як універсальна об’єктивність) і патріархат як норма суспільного життя.</w:t>
      </w:r>
    </w:p>
    <w:p w:rsidR="0072430D" w:rsidRDefault="0072430D" w:rsidP="007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Коли говорять про гендер, то мають на увазі насамперед нерівність, а не лише відмінність між чоловіками та жінками. Разом із нерівністю йдеться про ієрархію, стратифікацію і владу, яка вбудована в гендерні відносини. Влада – це нерівномірний розподіл різних ресурсів (економічних, часових, статусних).</w:t>
      </w:r>
    </w:p>
    <w:p w:rsidR="0072430D" w:rsidRDefault="0072430D" w:rsidP="007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Гендерна теорія передбачає зміну соціальної реальності, мета якої – забезпечення гендерної рівності.</w:t>
      </w:r>
    </w:p>
    <w:p w:rsidR="00241587" w:rsidRDefault="009718CE" w:rsidP="007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«Про забезпечення рівних прав і можливостей чоловіків і жінок» (розділ 1, ст. 1) гендерна рівність трактується як рівний пра</w:t>
      </w:r>
      <w:r w:rsidR="00D962A7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овий статус жінок і чоловіків та рівні  можливості для його реалізації, що дозволяє особам обох статей брати рівну участь у всіх </w:t>
      </w:r>
      <w:r w:rsidR="00D962A7">
        <w:rPr>
          <w:rFonts w:ascii="Times New Roman" w:hAnsi="Times New Roman" w:cs="Times New Roman"/>
          <w:sz w:val="24"/>
          <w:szCs w:val="24"/>
          <w:lang w:val="uk-UA"/>
        </w:rPr>
        <w:t>сферах життєдіяльності суспільства</w:t>
      </w:r>
      <w:r w:rsidR="008D1F4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41587" w:rsidRDefault="00241587" w:rsidP="007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1587" w:rsidRDefault="00241587" w:rsidP="002415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540AF">
        <w:rPr>
          <w:rFonts w:ascii="Times New Roman" w:hAnsi="Times New Roman" w:cs="Times New Roman"/>
          <w:b/>
          <w:i/>
          <w:sz w:val="24"/>
          <w:szCs w:val="24"/>
          <w:lang w:val="uk-UA"/>
        </w:rPr>
        <w:t>Для зацікавлених темою!</w:t>
      </w:r>
    </w:p>
    <w:p w:rsidR="00241587" w:rsidRPr="00F540AF" w:rsidRDefault="00241587" w:rsidP="0024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158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BFBFB"/>
          <w:lang w:val="uk-UA"/>
        </w:rPr>
        <w:t>Документальні фільми про відомих жінок України "Сильні українки" (2015), 23 фільми на</w:t>
      </w:r>
      <w:r>
        <w:rPr>
          <w:rFonts w:ascii="Arial" w:hAnsi="Arial" w:cs="Arial"/>
          <w:color w:val="000000"/>
          <w:shd w:val="clear" w:color="auto" w:fill="FBFBFB"/>
        </w:rPr>
        <w:t> </w:t>
      </w:r>
      <w:hyperlink r:id="rId31" w:tgtFrame="[object Object]" w:history="1">
        <w:r w:rsidRPr="00F540AF">
          <w:rPr>
            <w:rStyle w:val="a4"/>
            <w:rFonts w:ascii="Times New Roman" w:hAnsi="Times New Roman" w:cs="Times New Roman"/>
            <w:color w:val="0079BC"/>
            <w:sz w:val="24"/>
            <w:szCs w:val="24"/>
            <w:shd w:val="clear" w:color="auto" w:fill="FBFBFB"/>
          </w:rPr>
          <w:t>https://www.youtube.com</w:t>
        </w:r>
      </w:hyperlink>
    </w:p>
    <w:p w:rsidR="00FB4031" w:rsidRDefault="00FB4031" w:rsidP="00724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4031" w:rsidRDefault="00FB4031" w:rsidP="00FB4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031">
        <w:rPr>
          <w:rFonts w:ascii="Times New Roman" w:hAnsi="Times New Roman" w:cs="Times New Roman"/>
          <w:b/>
          <w:sz w:val="24"/>
          <w:szCs w:val="24"/>
          <w:lang w:val="uk-UA"/>
        </w:rPr>
        <w:t>3. Методологічні засади гендерної теорії</w:t>
      </w:r>
    </w:p>
    <w:p w:rsidR="00FB4031" w:rsidRDefault="00FB4031" w:rsidP="00FB4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Одна з найбільших методологічних помилок – трактування гендерного підходу як такого, що ототожнюється зі статево-рольовим: кожній статі відповідає своя роль, яку повинні виконувати чоловік або жінка. Наприклад, дівчаток навчають бути вправними господинями і люблячими матусями, а хлопчиків – захисниками країни і матеріальними «годувальниками» родини.</w:t>
      </w:r>
    </w:p>
    <w:p w:rsidR="00FB4031" w:rsidRDefault="00FB4031" w:rsidP="00FB4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Доцільно зазначити, що гендерна теорія чи гендерні студії – це критичний підхід, який заперечує подібні думки про «винятковість» біологічного (або біологічний детермінізм). Біологічні відмінності між чоловіками і жінками не заперечуються, але підважуються як єдино можливі для пояснення гендерних ролей.</w:t>
      </w:r>
    </w:p>
    <w:p w:rsidR="00FB4031" w:rsidRDefault="00FB4031" w:rsidP="00FB4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Відомим словам Зигмунда Фрейда «Анатомія – це доля» п</w:t>
      </w:r>
      <w:r w:rsidR="00286C13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опонується альтернативний вислів французької філософ</w:t>
      </w:r>
      <w:r w:rsidR="00286C13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>ні Сімони де Бовуар</w:t>
      </w:r>
      <w:r w:rsidR="00286C13">
        <w:rPr>
          <w:rFonts w:ascii="Times New Roman" w:hAnsi="Times New Roman" w:cs="Times New Roman"/>
          <w:sz w:val="24"/>
          <w:szCs w:val="24"/>
          <w:lang w:val="uk-UA"/>
        </w:rPr>
        <w:t xml:space="preserve"> із праці «Друга стать» «Жінкою не народжуються – жінкою стають». Подібне можна сказати і про чоловіків. Адже ми приходимо у світ, де вже існують певні очікування до наших ролей та сценаріїв поведінки; у процесі виховання або соціалізації ми навчаємося «правильним» ролям, які відповідають традиційним уявленням про маскулінність і фемінність.</w:t>
      </w:r>
    </w:p>
    <w:p w:rsidR="00286C13" w:rsidRDefault="00286C13" w:rsidP="00FB4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 xml:space="preserve">Дійсно, ще з малечку нас учать бути хлопчиком чи дівчинкою. Наприклад, купуючи відповідні іграшки. Саме дівчинка повинна гратися посудкою, а якщо хлопчик просить у батьків таку іграшку – то це часто пояснюється як «нежіноча справа готувати їсти». Але чи вміти приготувати їжу собі та близьким – зайва навичка? Та ще маркетологи постаралися – часто дитячі кухні яскраво-рожевого кольору. </w:t>
      </w:r>
    </w:p>
    <w:p w:rsidR="00286C13" w:rsidRDefault="00286C13" w:rsidP="00FB4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Гендерні студії, базовані на соціально-конструктивістських методологічних засадах, передбачають такі основні ідеї:</w:t>
      </w:r>
    </w:p>
    <w:p w:rsidR="00286C13" w:rsidRDefault="00286C13" w:rsidP="00C4019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Гендерні відносини – це відносини влади, що містять нерівності, «вбудовані»</w:t>
      </w:r>
      <w:r w:rsidRPr="00286C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019E">
        <w:rPr>
          <w:rFonts w:ascii="Times New Roman" w:hAnsi="Times New Roman" w:cs="Times New Roman"/>
          <w:sz w:val="24"/>
          <w:szCs w:val="24"/>
          <w:lang w:val="uk-UA"/>
        </w:rPr>
        <w:t>в соціальні інститути. Тобто, гендер – це не просто роль, яку ми граємо залежно від нашого бажання чи небажання. Гендер – це радше базова ідентичність, за якою люди визначають та позиціонують одні одних, відповідно до якої очікується наша дійсність у суспільстві. Гендеру «навчаються» шляхом соціалізації, і гендер конструюють протягом усього життя.</w:t>
      </w:r>
    </w:p>
    <w:p w:rsidR="00C4019E" w:rsidRDefault="00C4019E" w:rsidP="00C4019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Гендерна нерівність у суспільстві передбачає нерівномірний розподіл основних ресурсів – влади, грошей, а також часу.</w:t>
      </w:r>
    </w:p>
    <w:p w:rsidR="00C4019E" w:rsidRDefault="00C4019E" w:rsidP="00C4019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Жінки та чоловіки різні. Вони відрізняються за віком, економічним становищем (класом), національною приналежністю, сексуальністю, станам здоров’я, регіоном проживання тощо. Тому не слід ототожнювати всіх чоловіків і жінок, наприклад, як це зроблено в бестселері Джона Грея «Чоловіки – з Марсу, жінки – з Венери» (1992). Низка досліджень свідчить, що внутрішньогрупових відмінностей значно більше, ніж міжгрупових.</w:t>
      </w:r>
    </w:p>
    <w:p w:rsidR="00C4019E" w:rsidRDefault="00C4019E" w:rsidP="00C4019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Гендерні відносини змінюються з часом, ситуацією, залежно від обставин.</w:t>
      </w:r>
    </w:p>
    <w:p w:rsidR="00C4019E" w:rsidRDefault="00C4019E" w:rsidP="00C4019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Гендерну нерівність, яку вважають несправедливістю, можливо подолати шляхом боротьби за рівні права та можливості.</w:t>
      </w:r>
    </w:p>
    <w:p w:rsidR="008632B5" w:rsidRDefault="008632B5" w:rsidP="0086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32B5" w:rsidRDefault="008632B5" w:rsidP="008632B5">
      <w:pPr>
        <w:pStyle w:val="1"/>
        <w:spacing w:before="0" w:beforeAutospacing="0" w:after="0" w:afterAutospacing="0"/>
        <w:jc w:val="both"/>
        <w:textAlignment w:val="baseline"/>
        <w:rPr>
          <w:i/>
          <w:sz w:val="24"/>
          <w:szCs w:val="24"/>
          <w:lang w:val="uk-UA"/>
        </w:rPr>
      </w:pPr>
      <w:r w:rsidRPr="00F540AF">
        <w:rPr>
          <w:i/>
          <w:sz w:val="24"/>
          <w:szCs w:val="24"/>
          <w:lang w:val="uk-UA"/>
        </w:rPr>
        <w:t xml:space="preserve">Для зацікавлених темою! </w:t>
      </w:r>
    </w:p>
    <w:p w:rsidR="008632B5" w:rsidRPr="008632B5" w:rsidRDefault="008632B5" w:rsidP="001D731C">
      <w:pPr>
        <w:pStyle w:val="1"/>
        <w:spacing w:before="0" w:beforeAutospacing="0" w:after="0" w:afterAutospacing="0"/>
        <w:jc w:val="both"/>
        <w:textAlignment w:val="baseline"/>
        <w:rPr>
          <w:b w:val="0"/>
          <w:i/>
          <w:sz w:val="24"/>
          <w:szCs w:val="24"/>
          <w:lang w:val="uk-UA"/>
        </w:rPr>
      </w:pPr>
      <w:r w:rsidRPr="008632B5">
        <w:rPr>
          <w:b w:val="0"/>
          <w:i/>
          <w:sz w:val="24"/>
          <w:szCs w:val="24"/>
          <w:lang w:val="uk-UA"/>
        </w:rPr>
        <w:t>Ґендерні студії в Україні із часів незалежності: чи боїться академічна спільнота фемінізму?</w:t>
      </w:r>
    </w:p>
    <w:p w:rsidR="008632B5" w:rsidRPr="008632B5" w:rsidRDefault="008632B5" w:rsidP="001D73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632B5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Марценюк Тамара</w:t>
      </w:r>
    </w:p>
    <w:p w:rsidR="008632B5" w:rsidRPr="00F540AF" w:rsidRDefault="008632B5" w:rsidP="001D73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540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URI:</w:t>
      </w:r>
      <w:r w:rsidRPr="00F540AF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 </w:t>
      </w:r>
      <w:hyperlink r:id="rId32" w:history="1">
        <w:r w:rsidRPr="00F540AF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bdr w:val="none" w:sz="0" w:space="0" w:color="auto" w:frame="1"/>
            <w:lang w:eastAsia="ru-RU"/>
          </w:rPr>
          <w:t>http://ekmair.ukma.edu.ua/handle/123456789/16116</w:t>
        </w:r>
      </w:hyperlink>
    </w:p>
    <w:p w:rsidR="008632B5" w:rsidRPr="00F540AF" w:rsidRDefault="008632B5" w:rsidP="001D73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Date:</w:t>
      </w:r>
      <w:r w:rsidRPr="00F540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4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2019</w:t>
      </w:r>
    </w:p>
    <w:p w:rsidR="008632B5" w:rsidRDefault="008632B5" w:rsidP="0086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32B5" w:rsidRDefault="008632B5" w:rsidP="003B3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32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</w:t>
      </w:r>
      <w:r w:rsidR="003B3C87">
        <w:rPr>
          <w:rFonts w:ascii="Times New Roman" w:hAnsi="Times New Roman" w:cs="Times New Roman"/>
          <w:b/>
          <w:sz w:val="24"/>
          <w:szCs w:val="24"/>
          <w:lang w:val="uk-UA"/>
        </w:rPr>
        <w:t>Гендер на макро</w:t>
      </w:r>
      <w:r w:rsidR="004061D0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3B3C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мікро</w:t>
      </w:r>
      <w:r w:rsidR="004061D0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3B3C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рівнях аналізу</w:t>
      </w:r>
    </w:p>
    <w:p w:rsidR="00EB06E8" w:rsidRDefault="00EB06E8" w:rsidP="00EB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Поняття гендер доволі нещодавнє. В активний ужиток увійшло лише в 1960-х роках. Зокрема, виділяють дві найбільш поширені версії походження терміну «гендер»:</w:t>
      </w:r>
    </w:p>
    <w:p w:rsidR="00EB06E8" w:rsidRPr="005A5231" w:rsidRDefault="00EB06E8" w:rsidP="00EB06E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5231">
        <w:rPr>
          <w:rFonts w:ascii="Times New Roman" w:hAnsi="Times New Roman" w:cs="Times New Roman"/>
          <w:sz w:val="24"/>
          <w:szCs w:val="24"/>
          <w:lang w:val="uk-UA"/>
        </w:rPr>
        <w:t>Дослідник Джон Мані у 1995 році вжив у Британському журналі з медичної сексології.</w:t>
      </w:r>
    </w:p>
    <w:p w:rsidR="00EB06E8" w:rsidRDefault="00EB06E8" w:rsidP="00EB06E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Більш популярна версія: психоаналітик Роберт Столлер у 1968 році опублікував статтю, у назві якої вжив слово «гендер» («</w:t>
      </w:r>
      <w:r>
        <w:rPr>
          <w:rFonts w:ascii="Times New Roman" w:hAnsi="Times New Roman" w:cs="Times New Roman"/>
          <w:sz w:val="24"/>
          <w:szCs w:val="24"/>
          <w:lang w:val="en-US"/>
        </w:rPr>
        <w:t>Sex</w:t>
      </w:r>
      <w:r w:rsidRPr="005A52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5A52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5A523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A52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A52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5A52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A52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Masculinity</w:t>
      </w:r>
      <w:r w:rsidRPr="005A52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5A52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Femininity</w:t>
      </w:r>
      <w:r>
        <w:rPr>
          <w:rFonts w:ascii="Times New Roman" w:hAnsi="Times New Roman" w:cs="Times New Roman"/>
          <w:sz w:val="24"/>
          <w:szCs w:val="24"/>
          <w:lang w:val="uk-UA"/>
        </w:rPr>
        <w:t>»).</w:t>
      </w:r>
    </w:p>
    <w:p w:rsidR="00EB06E8" w:rsidRDefault="00EB06E8" w:rsidP="00EB06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Дослідникам виявилося недостатньо оперувати лише біологічним поняттям «стать», і вони почали вживати ще й слово «гендер», яке наразі має досить критичний потенціал, тобто зазначає, що в сучасному суспільстві мало говорити лише про біологічні відмінності, а слід зазначати про відповідні гендерні ролі.</w:t>
      </w:r>
    </w:p>
    <w:p w:rsidR="00EB06E8" w:rsidRDefault="00EB06E8" w:rsidP="00EB06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Витоками гендерної теорії є так звані теорії відносин мікрорівня (тобто ті, які розглядаються радше як індивідуальні, міжособистісні взаємодії). Ось три основні:</w:t>
      </w:r>
    </w:p>
    <w:p w:rsidR="00EB06E8" w:rsidRDefault="00EB06E8" w:rsidP="00EB06E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соціально-конструктивістський підхід П. Бергера і Т. Лукмана (1966);</w:t>
      </w:r>
    </w:p>
    <w:p w:rsidR="00EB06E8" w:rsidRDefault="00EB06E8" w:rsidP="00EB06E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етнометодологічний підхід Г. Гарфінкеля (1967);</w:t>
      </w:r>
    </w:p>
    <w:p w:rsidR="00EB06E8" w:rsidRDefault="00EB06E8" w:rsidP="00EB06E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драматургічний інтеракціонізм І. Гофмана (1959).</w:t>
      </w:r>
    </w:p>
    <w:p w:rsidR="00EB06E8" w:rsidRPr="003B3C87" w:rsidRDefault="00EB06E8" w:rsidP="00EB06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чином, гендерна структура суспільства на мікрорівні стосується гендерних ідентичностей («програвання» сценаріїв маскулінності або фемінності). Натомість на макрорівні – інституцій. </w:t>
      </w:r>
    </w:p>
    <w:p w:rsidR="00EB06E8" w:rsidRDefault="00EB06E8" w:rsidP="00EB0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Причому всі інститути вважаються гендерованими (тобто в них «вписані» певні правила поведінки, часто неформальні щодо того, яке місце посідають жінки та чоловіки та які ролі від них очікуються). Майл Кіммел у своїй праці «Гендероване суспільство» подає такий розподіл за розділами як:</w:t>
      </w:r>
    </w:p>
    <w:p w:rsidR="00EB06E8" w:rsidRDefault="00EB06E8" w:rsidP="0045006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гендерована сім’я,</w:t>
      </w:r>
    </w:p>
    <w:p w:rsidR="00EB06E8" w:rsidRDefault="00EB06E8" w:rsidP="0045006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гендерована навчальна аудиторія,</w:t>
      </w:r>
    </w:p>
    <w:p w:rsidR="00EB06E8" w:rsidRDefault="00EB06E8" w:rsidP="0045006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гендероване місце роботи,</w:t>
      </w:r>
    </w:p>
    <w:p w:rsidR="00EB06E8" w:rsidRDefault="00EB06E8" w:rsidP="0045006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гендерованість близьких стосунків (дружба та кохання),</w:t>
      </w:r>
    </w:p>
    <w:p w:rsidR="00EB06E8" w:rsidRDefault="00EB06E8" w:rsidP="0045006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гендерована сексуальність тощо.</w:t>
      </w:r>
    </w:p>
    <w:p w:rsidR="00EB06E8" w:rsidRDefault="001D731C" w:rsidP="001D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B06E8">
        <w:rPr>
          <w:rFonts w:ascii="Times New Roman" w:hAnsi="Times New Roman" w:cs="Times New Roman"/>
          <w:sz w:val="24"/>
          <w:szCs w:val="24"/>
          <w:lang w:val="uk-UA"/>
        </w:rPr>
        <w:t>Вивчати гендерні відносини в чотирьох інституціях суспільства (політиці, економіці, сім’ї та культурі) – підхід, який використовується для комплексного інституційного аналізу гендерних відносин у суспільстві.</w:t>
      </w:r>
    </w:p>
    <w:p w:rsidR="00EB06E8" w:rsidRDefault="00EB06E8" w:rsidP="003B3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06E8" w:rsidRDefault="00EB06E8" w:rsidP="003B3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5. Зв'язок між гендером і сексуальністю</w:t>
      </w:r>
    </w:p>
    <w:p w:rsidR="00EB06E8" w:rsidRDefault="00EB06E8" w:rsidP="003B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Часто і дослідників і дослідниць виникає питання, чи доцільно до поняття «гендер» долучати також поняття «сексуальність».</w:t>
      </w:r>
    </w:p>
    <w:p w:rsidR="00EB06E8" w:rsidRDefault="00EB06E8" w:rsidP="003B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Якщо розуміти під «гендером» чоловіків і жінок як гомогенні групи, об’єднані на основі статі, – збірна назва всіх чоловіків і жінок, то тоді часто інший вимір стратифікації «сексуальність», як і інші, не береться до уваги. Найчастіше такий підхід застосовується, коли слід привернути увагу конкретно до жінок як загальної дискримінованої групи в суспільстві.</w:t>
      </w:r>
    </w:p>
    <w:p w:rsidR="00EB06E8" w:rsidRDefault="00EB06E8" w:rsidP="003B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Якщо ж надавати більш широкого тлумачення «гендеру» і, відповідно</w:t>
      </w:r>
      <w:r w:rsidR="0045006A">
        <w:rPr>
          <w:rFonts w:ascii="Times New Roman" w:hAnsi="Times New Roman" w:cs="Times New Roman"/>
          <w:sz w:val="24"/>
          <w:szCs w:val="24"/>
          <w:lang w:val="uk-UA"/>
        </w:rPr>
        <w:t>, жінкам і чоловікам як гетерогенним групам, відрізняти жінок між собою за низкою ознак (вік, регіон проживання, етнічна та релігійна приналежність тощо), то тоді є сенс включати й сексуальність (або сексуальну орієнтацію).</w:t>
      </w:r>
    </w:p>
    <w:p w:rsidR="0045006A" w:rsidRDefault="0045006A" w:rsidP="003B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Більш широке розуміння «гендеру» обумовлене такими категоріями:</w:t>
      </w:r>
    </w:p>
    <w:p w:rsidR="0045006A" w:rsidRDefault="0045006A" w:rsidP="0045006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стать (біологічний чоловік, біологічна жінка, інтерсекс (коректна назва людей, які є гермафродитами);</w:t>
      </w:r>
    </w:p>
    <w:p w:rsidR="0045006A" w:rsidRDefault="0045006A" w:rsidP="0045006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гендерна ідентичність (жінка – біологічна стать співпадає з відповідним сценарієм – фемінністю; чоловік так само; трансгендер – біологічна стать не співпадає; люди, що прагнуть змінити цю ситуацію – транссексуали; агендер – людина, яка не хоче бути прив’язаною до певного сценарію; бігендер – людина, яка обрала обидва сценарії;</w:t>
      </w:r>
    </w:p>
    <w:p w:rsidR="0045006A" w:rsidRDefault="0045006A" w:rsidP="0045006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сексуальна орієнтація – гетеросексуальність, гомосексуальність, бісексуальність, асексуальність.</w:t>
      </w:r>
    </w:p>
    <w:p w:rsidR="004061D0" w:rsidRDefault="003B3C87" w:rsidP="00EB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B06E8" w:rsidRDefault="00B05EF3" w:rsidP="00B05EF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5EF3">
        <w:rPr>
          <w:rFonts w:ascii="Times New Roman" w:hAnsi="Times New Roman" w:cs="Times New Roman"/>
          <w:b/>
          <w:sz w:val="24"/>
          <w:szCs w:val="24"/>
          <w:lang w:val="uk-UA"/>
        </w:rPr>
        <w:t>Фемінізм як боротьба за рівні права і можливості жінок і чоловіків</w:t>
      </w:r>
    </w:p>
    <w:p w:rsidR="00B05EF3" w:rsidRDefault="00B05EF3" w:rsidP="00B05EF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05EF3">
        <w:rPr>
          <w:rFonts w:ascii="Times New Roman" w:hAnsi="Times New Roman" w:cs="Times New Roman"/>
          <w:sz w:val="24"/>
          <w:szCs w:val="24"/>
          <w:lang w:val="uk-UA"/>
        </w:rPr>
        <w:t>За останні століття статус жінок помітно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змінився. Те, що ми зараз сприймаємо як даність для жінок – можливість навчатися в університеті, паво на спадок,виборче право, працевлаштування, репродуктивне планування тощо – виборювалося протягом довгих років у різних країнах світу. Якраз фемінізму – явищу малознаному та «страшному» для більшості суспільства – слід завдячувати в такому прогресі. Фемінізм – соціальна теорія та критика патріархату як несправедливого суспільного устрою та рух боротьби за подолання гендерної дискримінації та несправедливості. Це боротьба за рівні права і можливості жінок і чоловіків. Нічого радикального як для сучасності – ХХІ століття, типовий ліберальний напрямок суспільної думки.</w:t>
      </w:r>
    </w:p>
    <w:p w:rsidR="00B05EF3" w:rsidRDefault="00B05EF3" w:rsidP="00B05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Водночас фемінізми бувають різні </w:t>
      </w:r>
      <w:r w:rsidR="00CE058C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058C">
        <w:rPr>
          <w:rFonts w:ascii="Times New Roman" w:hAnsi="Times New Roman" w:cs="Times New Roman"/>
          <w:sz w:val="24"/>
          <w:szCs w:val="24"/>
          <w:lang w:val="uk-UA"/>
        </w:rPr>
        <w:t>це не лише ліберальна течія, а й соціалістична (або марксистська), психоаналітична, радикальна, сепаратистка тощо. Є «чорний» фемінізм, латиноамериканський, екофемінізм, мусульманський, фемінізм третього світу тощо. Фемінізм розглядають, беручи до уваги, різноманітні культурні контексти, економічні, політичні та соціальні умови. Тому слід говорити радше про фемінізм, а не про одне явище.</w:t>
      </w:r>
    </w:p>
    <w:p w:rsidR="00CE058C" w:rsidRDefault="00CE058C" w:rsidP="00B05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Прийнято (зокрема, на Заході) виділяти так звані три хвилі фемінізму – етапи боротьби жінок за свої права. Важливо зазначити, що фемінізм – не лише для жінок і про жінок, він також зачіпає чоловіків і не відбувся би без участі чоловіків, особливо на початку боротьби. Наприклад, британський економіст і філософ Джон Стюарт Мілль у праці «Про підпорядкування жінки» (1861) писав, що «законодавча підтримка підпорядкування однієї статі іншій – шкідлива і є однією з головних перешкод на шляху до загальнолюдського удосконалення». А у 1867 році він представив у парламенті петицію на користь виборчих прав жінок. Чоловіків, які борються поряд із жінками за гендерну рівність, називають феміністами або про феміністами. Профеміністичний чоловічий рух – явище, яке існує не один десяток років у західних країнах. Активісти та інтелектуали переконані, що патріархат і жорсткі гендерні ролі – це те, що гнітить усіх незалежно від статі.</w:t>
      </w:r>
    </w:p>
    <w:p w:rsidR="00CE058C" w:rsidRDefault="00CE058C" w:rsidP="00B05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Перша хвиля – це боротьба жінок за базові права – право голосу, право на освіту, успадкування власності тощо. Вважається, що перша хвиля тривала до Другої Світової війни.</w:t>
      </w:r>
    </w:p>
    <w:p w:rsidR="00CE058C" w:rsidRDefault="00CE058C" w:rsidP="00B05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На інтелектуальному та ідеологічному рівнях відправний пункт наступного етапу боротьби («другої хвилі») – відома праця</w:t>
      </w:r>
      <w:r w:rsidR="00296409">
        <w:rPr>
          <w:rFonts w:ascii="Times New Roman" w:hAnsi="Times New Roman" w:cs="Times New Roman"/>
          <w:sz w:val="24"/>
          <w:szCs w:val="24"/>
          <w:lang w:val="uk-UA"/>
        </w:rPr>
        <w:t xml:space="preserve"> французької філософині Сімони де Бовуар «Друга стать» (1949), </w:t>
      </w:r>
      <w:r w:rsidR="00296409">
        <w:rPr>
          <w:rFonts w:ascii="Times New Roman" w:hAnsi="Times New Roman" w:cs="Times New Roman"/>
          <w:sz w:val="24"/>
          <w:szCs w:val="24"/>
          <w:lang w:val="uk-UA"/>
        </w:rPr>
        <w:lastRenderedPageBreak/>
        <w:t>уже згадана раніше. Представниця екзистенціалізму, соратниця Сартра переосмислює статус жінки у різних суспільствах як «іншої» відносно чоловіків.</w:t>
      </w:r>
    </w:p>
    <w:p w:rsidR="00F540AF" w:rsidRPr="00DD60D9" w:rsidRDefault="00F540AF" w:rsidP="00F54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0D9">
        <w:rPr>
          <w:rFonts w:ascii="Times New Roman" w:hAnsi="Times New Roman" w:cs="Times New Roman"/>
          <w:sz w:val="24"/>
          <w:szCs w:val="24"/>
          <w:lang w:val="uk-UA"/>
        </w:rPr>
        <w:t>Друга хвиля фімінізму буяє розмаїттям проблематики. Вихід жінок на ринок праці, гідна оплата праці, неоплачувана домашня праця, соціальна підтримка з боку держави – далеко не все. «Особисте є політичним» – відомий слоган активісток, які піднімали на політичний порядок денний питання насильства проти жінок, як у сім’ї, так і в робочому середовищі. «Моє тіло – моє діло» – стверджували феміністичні організації, які боролися за право на безпечний і легальний аборт, контрацептивні засоби, тобто контроль над власною репродуктивною поведінкою. Міжнародні жіночі організації поїхали в країни третього світу боротися з традиціями, які шкодили здоров’ю жінок і наражали їх на смерть – так зване «жіноче обрізання», «вбивство честі», закидання камінням жінки у випадку зради тощо. Андреа Дворкін критикує традиції відтворення жіночої краси – починаючи від бинтування ніг у Китаї, закінчуючи сучасною косметичною індустрією. Заради вписування в норму суперфемінності, сексуальності, бажаності для чоловіків жінки готові на все, адже «краса потребує жертв».</w:t>
      </w:r>
    </w:p>
    <w:p w:rsidR="00F540AF" w:rsidRPr="00DD60D9" w:rsidRDefault="00F540AF" w:rsidP="00F54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60D9">
        <w:rPr>
          <w:rFonts w:ascii="Times New Roman" w:hAnsi="Times New Roman" w:cs="Times New Roman"/>
          <w:sz w:val="24"/>
          <w:szCs w:val="24"/>
          <w:lang w:val="uk-UA"/>
        </w:rPr>
        <w:t>Третя хвиля – це так званий постфемінізм, певне розчарування у «старих» методах боротьби, акцент ставиться радше на питання ідентичностей, індивідуального супротиву, а не вписування в систему.</w:t>
      </w:r>
    </w:p>
    <w:p w:rsidR="00F540AF" w:rsidRPr="00DD60D9" w:rsidRDefault="00F540AF" w:rsidP="00F540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540AF" w:rsidRDefault="00F540AF" w:rsidP="00F540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D60D9">
        <w:rPr>
          <w:rFonts w:ascii="Times New Roman" w:hAnsi="Times New Roman" w:cs="Times New Roman"/>
          <w:b/>
          <w:i/>
          <w:sz w:val="24"/>
          <w:szCs w:val="24"/>
          <w:lang w:val="uk-UA"/>
        </w:rPr>
        <w:t>Для зацікавлених темою!</w:t>
      </w:r>
    </w:p>
    <w:p w:rsidR="00F540AF" w:rsidRPr="00DD60D9" w:rsidRDefault="00F540AF" w:rsidP="00F540AF">
      <w:pPr>
        <w:pStyle w:val="a5"/>
        <w:shd w:val="clear" w:color="auto" w:fill="FBFBFB"/>
        <w:spacing w:before="0" w:beforeAutospacing="0" w:after="0" w:afterAutospacing="0"/>
        <w:jc w:val="both"/>
        <w:rPr>
          <w:b/>
          <w:i/>
          <w:color w:val="000000"/>
          <w:u w:val="single"/>
        </w:rPr>
      </w:pPr>
      <w:r w:rsidRPr="00DD60D9">
        <w:rPr>
          <w:rStyle w:val="a6"/>
          <w:b w:val="0"/>
          <w:i/>
          <w:color w:val="000000"/>
          <w:u w:val="single"/>
        </w:rPr>
        <w:t>Рекомендовані фільми для перегляду:</w:t>
      </w:r>
    </w:p>
    <w:p w:rsidR="00F540AF" w:rsidRPr="00DD60D9" w:rsidRDefault="00F540AF" w:rsidP="00F540AF">
      <w:pPr>
        <w:pStyle w:val="a5"/>
        <w:shd w:val="clear" w:color="auto" w:fill="FBFBFB"/>
        <w:spacing w:before="0" w:beforeAutospacing="0" w:after="0" w:afterAutospacing="0"/>
        <w:jc w:val="both"/>
        <w:rPr>
          <w:i/>
          <w:color w:val="000000"/>
        </w:rPr>
      </w:pPr>
      <w:r w:rsidRPr="00DD60D9">
        <w:rPr>
          <w:i/>
          <w:color w:val="000000"/>
        </w:rPr>
        <w:t>1. "Янголи із залізними зубами" ("Iron Jawed Angels"), 2004, США; режисерка Катя Фон Гарньє Історичний фільм про боротьбу суфражисток в 1912-1920 роках в США за право голосу</w:t>
      </w:r>
    </w:p>
    <w:p w:rsidR="00F540AF" w:rsidRPr="00DD60D9" w:rsidRDefault="00F540AF" w:rsidP="00F540AF">
      <w:pPr>
        <w:pStyle w:val="a5"/>
        <w:shd w:val="clear" w:color="auto" w:fill="FBFBFB"/>
        <w:spacing w:before="0" w:beforeAutospacing="0" w:after="0" w:afterAutospacing="0"/>
        <w:jc w:val="both"/>
        <w:rPr>
          <w:i/>
          <w:color w:val="000000"/>
        </w:rPr>
      </w:pPr>
      <w:r w:rsidRPr="00DD60D9">
        <w:rPr>
          <w:i/>
          <w:color w:val="000000"/>
        </w:rPr>
        <w:t>2. Документальні фільми "Жінки, які зробили Америку" (Makers: Women Who Make America) (2013) Інформація про про</w:t>
      </w:r>
      <w:r>
        <w:rPr>
          <w:i/>
          <w:color w:val="000000"/>
        </w:rPr>
        <w:t>є</w:t>
      </w:r>
      <w:r w:rsidRPr="00DD60D9">
        <w:rPr>
          <w:i/>
          <w:color w:val="000000"/>
        </w:rPr>
        <w:t>кт </w:t>
      </w:r>
      <w:hyperlink r:id="rId33" w:tgtFrame="[object Object]" w:history="1">
        <w:r w:rsidRPr="00F540AF">
          <w:rPr>
            <w:rStyle w:val="a4"/>
            <w:color w:val="0079BC"/>
          </w:rPr>
          <w:t>http://video.pbs.org/program/makers-women-who-make-america/</w:t>
        </w:r>
      </w:hyperlink>
      <w:r w:rsidRPr="00DD60D9">
        <w:rPr>
          <w:i/>
          <w:color w:val="000000"/>
        </w:rPr>
        <w:t xml:space="preserve"> Фільми доступні на </w:t>
      </w:r>
      <w:r w:rsidRPr="00F540AF">
        <w:rPr>
          <w:color w:val="00B0F0"/>
        </w:rPr>
        <w:t>http://www.youtube.com/</w:t>
      </w:r>
    </w:p>
    <w:p w:rsidR="00F540AF" w:rsidRDefault="00F540AF" w:rsidP="00F540AF">
      <w:pPr>
        <w:pStyle w:val="a5"/>
        <w:shd w:val="clear" w:color="auto" w:fill="FBFBFB"/>
        <w:spacing w:before="0" w:beforeAutospacing="0" w:after="0" w:afterAutospacing="0"/>
        <w:jc w:val="both"/>
        <w:rPr>
          <w:i/>
          <w:color w:val="000000"/>
        </w:rPr>
      </w:pPr>
      <w:r w:rsidRPr="00DD60D9">
        <w:rPr>
          <w:i/>
          <w:color w:val="000000"/>
        </w:rPr>
        <w:t>3. "Суфражистка" ("Suffragette"), очікується у жовтні 2015, Великобританія; режисерка Сара Гаврон Фільм про суфражистський рух у Великобританії кінця ХІХ – початку ХХ століття.</w:t>
      </w:r>
    </w:p>
    <w:p w:rsidR="00F540AF" w:rsidRDefault="00F540AF" w:rsidP="00F540AF">
      <w:pPr>
        <w:pStyle w:val="a5"/>
        <w:shd w:val="clear" w:color="auto" w:fill="FBFBFB"/>
        <w:spacing w:before="0" w:beforeAutospacing="0" w:after="0" w:afterAutospacing="0"/>
        <w:jc w:val="both"/>
        <w:rPr>
          <w:i/>
          <w:color w:val="000000"/>
        </w:rPr>
      </w:pPr>
    </w:p>
    <w:p w:rsidR="00F540AF" w:rsidRPr="00DD60D9" w:rsidRDefault="00F540AF" w:rsidP="00F540AF">
      <w:pPr>
        <w:pStyle w:val="a5"/>
        <w:shd w:val="clear" w:color="auto" w:fill="FBFBFB"/>
        <w:spacing w:before="0" w:beforeAutospacing="0" w:after="0" w:afterAutospacing="0"/>
        <w:jc w:val="both"/>
        <w:rPr>
          <w:b/>
          <w:i/>
          <w:color w:val="000000"/>
          <w:u w:val="single"/>
        </w:rPr>
      </w:pPr>
      <w:r w:rsidRPr="00DD60D9">
        <w:rPr>
          <w:rStyle w:val="a6"/>
          <w:b w:val="0"/>
          <w:i/>
          <w:color w:val="000000"/>
          <w:u w:val="single"/>
        </w:rPr>
        <w:t>Рекомендована базова література:</w:t>
      </w:r>
    </w:p>
    <w:p w:rsidR="00F540AF" w:rsidRPr="00F540AF" w:rsidRDefault="00F540AF" w:rsidP="00F540AF">
      <w:pPr>
        <w:pStyle w:val="a5"/>
        <w:shd w:val="clear" w:color="auto" w:fill="FBFBFB"/>
        <w:spacing w:before="0" w:beforeAutospacing="0" w:after="0" w:afterAutospacing="0"/>
        <w:jc w:val="both"/>
        <w:rPr>
          <w:color w:val="000000"/>
        </w:rPr>
      </w:pPr>
      <w:r w:rsidRPr="00DD60D9">
        <w:rPr>
          <w:i/>
          <w:color w:val="000000"/>
        </w:rPr>
        <w:t>1. Кіммел М. Гендероване суспільство. - К.: Сфера, 2003 (Розділ 5. Нерівність і відмінність: соціальне конструювання гендерних стосунків) / доступ до книги - </w:t>
      </w:r>
      <w:hyperlink r:id="rId34" w:tgtFrame="[object Object]" w:history="1">
        <w:r w:rsidRPr="00F540AF">
          <w:rPr>
            <w:rStyle w:val="a4"/>
            <w:color w:val="0079BC"/>
          </w:rPr>
          <w:t>http://gender.org.ua/images/lib/genderovane_suspil.pdf</w:t>
        </w:r>
      </w:hyperlink>
    </w:p>
    <w:p w:rsidR="00F540AF" w:rsidRDefault="00F540AF" w:rsidP="00F540AF">
      <w:pPr>
        <w:pStyle w:val="a5"/>
        <w:shd w:val="clear" w:color="auto" w:fill="FBFBFB"/>
        <w:spacing w:before="0" w:beforeAutospacing="0" w:after="0" w:afterAutospacing="0"/>
        <w:jc w:val="both"/>
        <w:rPr>
          <w:i/>
          <w:color w:val="000000"/>
        </w:rPr>
      </w:pPr>
      <w:r w:rsidRPr="00DD60D9">
        <w:rPr>
          <w:i/>
          <w:color w:val="000000"/>
        </w:rPr>
        <w:t>2. Марценюк Т. Гендерна рівність і недискримінація: посібник для експертів і експерток аналітичних центрів [</w:t>
      </w:r>
      <w:hyperlink r:id="rId35" w:tgtFrame="[object Object]" w:history="1">
        <w:r w:rsidRPr="00F540AF">
          <w:rPr>
            <w:rStyle w:val="a4"/>
            <w:color w:val="0079BC"/>
          </w:rPr>
          <w:t>Електронний документ</w:t>
        </w:r>
      </w:hyperlink>
      <w:r w:rsidRPr="00DD60D9">
        <w:rPr>
          <w:i/>
          <w:color w:val="000000"/>
        </w:rPr>
        <w:t>] - К., 2014. - 65 c. (Розділ 1. Поняття гендеру, гендерної структури суспільства і гендерної нерівності)</w:t>
      </w:r>
    </w:p>
    <w:p w:rsidR="001D731C" w:rsidRDefault="001D731C" w:rsidP="00F540AF">
      <w:pPr>
        <w:pStyle w:val="a5"/>
        <w:shd w:val="clear" w:color="auto" w:fill="FBFBFB"/>
        <w:spacing w:before="0" w:beforeAutospacing="0" w:after="0" w:afterAutospacing="0"/>
        <w:jc w:val="both"/>
        <w:rPr>
          <w:i/>
          <w:color w:val="000000"/>
        </w:rPr>
      </w:pPr>
    </w:p>
    <w:p w:rsidR="00F540AF" w:rsidRPr="00DD60D9" w:rsidRDefault="00F540AF" w:rsidP="00F540AF">
      <w:pPr>
        <w:pStyle w:val="a5"/>
        <w:shd w:val="clear" w:color="auto" w:fill="FBFBFB"/>
        <w:spacing w:before="0" w:beforeAutospacing="0" w:after="0" w:afterAutospacing="0"/>
        <w:jc w:val="both"/>
        <w:rPr>
          <w:b/>
          <w:i/>
          <w:color w:val="000000"/>
          <w:u w:val="single"/>
        </w:rPr>
      </w:pPr>
      <w:r w:rsidRPr="00DD60D9">
        <w:rPr>
          <w:rStyle w:val="a6"/>
          <w:b w:val="0"/>
          <w:i/>
          <w:color w:val="000000"/>
          <w:u w:val="single"/>
        </w:rPr>
        <w:t>Рекомендована експертна література:</w:t>
      </w:r>
    </w:p>
    <w:p w:rsidR="00F540AF" w:rsidRPr="00DD60D9" w:rsidRDefault="00F540AF" w:rsidP="00F540AF">
      <w:pPr>
        <w:pStyle w:val="a5"/>
        <w:shd w:val="clear" w:color="auto" w:fill="FBFBFB"/>
        <w:spacing w:before="0" w:beforeAutospacing="0" w:after="0" w:afterAutospacing="0"/>
        <w:jc w:val="both"/>
        <w:rPr>
          <w:i/>
          <w:color w:val="000000"/>
        </w:rPr>
      </w:pPr>
      <w:r w:rsidRPr="00DD60D9">
        <w:rPr>
          <w:i/>
          <w:color w:val="000000"/>
        </w:rPr>
        <w:t>1. Де Бовуар С. Друга стать. К.: Основи, 1994.</w:t>
      </w:r>
    </w:p>
    <w:p w:rsidR="00F540AF" w:rsidRPr="00DD60D9" w:rsidRDefault="00F540AF" w:rsidP="00F540AF">
      <w:pPr>
        <w:pStyle w:val="a5"/>
        <w:shd w:val="clear" w:color="auto" w:fill="FBFBFB"/>
        <w:spacing w:before="0" w:beforeAutospacing="0" w:after="0" w:afterAutospacing="0"/>
        <w:jc w:val="both"/>
        <w:rPr>
          <w:i/>
          <w:color w:val="000000"/>
        </w:rPr>
      </w:pPr>
      <w:r w:rsidRPr="00DD60D9">
        <w:rPr>
          <w:i/>
          <w:color w:val="000000"/>
        </w:rPr>
        <w:t>2. Дворкин А. Гиноцид или китайское бинтование ног // Антология гендерной теории. - Минск, 2000. - С. 12-28.</w:t>
      </w:r>
    </w:p>
    <w:p w:rsidR="00F540AF" w:rsidRPr="00F540AF" w:rsidRDefault="00F540AF" w:rsidP="00F540AF">
      <w:pPr>
        <w:pStyle w:val="a5"/>
        <w:shd w:val="clear" w:color="auto" w:fill="FBFBFB"/>
        <w:spacing w:before="0" w:beforeAutospacing="0" w:after="0" w:afterAutospacing="0"/>
        <w:jc w:val="both"/>
        <w:rPr>
          <w:color w:val="000000"/>
        </w:rPr>
      </w:pPr>
      <w:r w:rsidRPr="00DD60D9">
        <w:rPr>
          <w:i/>
          <w:color w:val="000000"/>
        </w:rPr>
        <w:t>3. Маєрчик М. Гендерована біологія: наукові факти і політичні інтерпретації (Розділ 4) // Гендер для медій: підручник із гендерної теорії для журналістики та інших соціогуманітарних спеціальностей / за ред. М. Маєрчик, О. Плахотнік, Г. Ярманової. - К.: Критика, 2013. - С. 61-75 / доступ до книги </w:t>
      </w:r>
      <w:hyperlink r:id="rId36" w:tgtFrame="[object Object]" w:history="1">
        <w:r w:rsidRPr="00F540AF">
          <w:rPr>
            <w:rStyle w:val="a4"/>
            <w:color w:val="0079BC"/>
          </w:rPr>
          <w:t>https://ua.boell.org/uk/2013/12/30/gender-dlya-mediy</w:t>
        </w:r>
      </w:hyperlink>
    </w:p>
    <w:p w:rsidR="00F540AF" w:rsidRPr="00F540AF" w:rsidRDefault="00F540AF" w:rsidP="00F540AF">
      <w:pPr>
        <w:pStyle w:val="a5"/>
        <w:shd w:val="clear" w:color="auto" w:fill="FBFBFB"/>
        <w:spacing w:before="0" w:beforeAutospacing="0" w:after="0" w:afterAutospacing="0"/>
        <w:jc w:val="both"/>
        <w:rPr>
          <w:color w:val="000000"/>
        </w:rPr>
      </w:pPr>
      <w:r w:rsidRPr="00DD60D9">
        <w:rPr>
          <w:i/>
          <w:color w:val="000000"/>
        </w:rPr>
        <w:t>4. Тартаковская И.Н. Биологические факты и политические интерпретации: "Разделились безпощадно мы на женщин и мужчин" // Гендер для "чайников". - 2006. - С. 11-26. / доступ до книги </w:t>
      </w:r>
      <w:hyperlink r:id="rId37" w:tgtFrame="[object Object]" w:history="1">
        <w:r w:rsidRPr="00F540AF">
          <w:rPr>
            <w:rStyle w:val="a4"/>
            <w:color w:val="0079BC"/>
          </w:rPr>
          <w:t>http://ru.boell.org/ru/2012/12/25/gender-dlya-chaynikov</w:t>
        </w:r>
      </w:hyperlink>
    </w:p>
    <w:p w:rsidR="00F540AF" w:rsidRDefault="00F540AF" w:rsidP="00F540AF">
      <w:pPr>
        <w:pStyle w:val="a5"/>
        <w:shd w:val="clear" w:color="auto" w:fill="FBFBFB"/>
        <w:spacing w:before="0" w:beforeAutospacing="0" w:after="0" w:afterAutospacing="0"/>
        <w:jc w:val="both"/>
        <w:rPr>
          <w:i/>
          <w:color w:val="000000"/>
        </w:rPr>
      </w:pPr>
      <w:r w:rsidRPr="00DD60D9">
        <w:rPr>
          <w:i/>
          <w:color w:val="000000"/>
        </w:rPr>
        <w:t>5. Оксамитна С.М. Гендерні ролі та стереотипи // Основи теорії гендера: Навчальний посібник. - К.: "К.І.С.", 2004. - С. 157-181 / доступ до книги</w:t>
      </w:r>
      <w:r>
        <w:rPr>
          <w:i/>
          <w:color w:val="000000"/>
        </w:rPr>
        <w:t xml:space="preserve"> </w:t>
      </w:r>
    </w:p>
    <w:p w:rsidR="00F540AF" w:rsidRDefault="00EF659D" w:rsidP="00F540AF">
      <w:pPr>
        <w:pStyle w:val="a5"/>
        <w:shd w:val="clear" w:color="auto" w:fill="FBFBFB"/>
        <w:spacing w:before="0" w:beforeAutospacing="0" w:after="0" w:afterAutospacing="0"/>
        <w:jc w:val="both"/>
        <w:rPr>
          <w:rStyle w:val="a4"/>
          <w:color w:val="0079BC"/>
        </w:rPr>
      </w:pPr>
      <w:hyperlink r:id="rId38" w:tgtFrame="[object Object]" w:history="1">
        <w:r w:rsidR="00F540AF" w:rsidRPr="00F540AF">
          <w:rPr>
            <w:rStyle w:val="a4"/>
            <w:color w:val="0079BC"/>
          </w:rPr>
          <w:t>http://gender.org.ua/images/lib/osnovy_teorii_genderu.pdf</w:t>
        </w:r>
      </w:hyperlink>
    </w:p>
    <w:p w:rsidR="001D731C" w:rsidRPr="00F540AF" w:rsidRDefault="001D731C" w:rsidP="00F540AF">
      <w:pPr>
        <w:pStyle w:val="a5"/>
        <w:shd w:val="clear" w:color="auto" w:fill="FBFBFB"/>
        <w:spacing w:before="0" w:beforeAutospacing="0" w:after="0" w:afterAutospacing="0"/>
        <w:jc w:val="both"/>
        <w:rPr>
          <w:color w:val="000000"/>
        </w:rPr>
      </w:pPr>
    </w:p>
    <w:p w:rsidR="00F540AF" w:rsidRPr="00DD60D9" w:rsidRDefault="00F540AF" w:rsidP="00F540AF">
      <w:pPr>
        <w:shd w:val="clear" w:color="auto" w:fill="FBFBFB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uk-UA" w:eastAsia="ru-RU"/>
        </w:rPr>
      </w:pPr>
      <w:r w:rsidRPr="00DD60D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>Корисні ресурси:</w:t>
      </w:r>
    </w:p>
    <w:p w:rsidR="00F540AF" w:rsidRDefault="00F540AF" w:rsidP="00F540A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• </w:t>
      </w:r>
      <w:r w:rsidRPr="00DD60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Електронна бібліотека Української асоціації жіночої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історії </w:t>
      </w:r>
    </w:p>
    <w:p w:rsidR="00F540AF" w:rsidRPr="00F540AF" w:rsidRDefault="00B67069" w:rsidP="00F540A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hyperlink r:id="rId39" w:tgtFrame="[object Object]" w:history="1">
        <w:r w:rsidR="00F540AF" w:rsidRPr="00F540AF">
          <w:rPr>
            <w:rFonts w:ascii="Times New Roman" w:eastAsia="Times New Roman" w:hAnsi="Times New Roman" w:cs="Times New Roman"/>
            <w:color w:val="0079BC"/>
            <w:sz w:val="24"/>
            <w:szCs w:val="24"/>
            <w:u w:val="single"/>
            <w:lang w:val="uk-UA" w:eastAsia="ru-RU"/>
          </w:rPr>
          <w:t>http://www.womenhistory.org.ua/index.php/elektronni-resursi/16-elektronna-biblioteka</w:t>
        </w:r>
      </w:hyperlink>
    </w:p>
    <w:p w:rsidR="00F540AF" w:rsidRPr="00DD60D9" w:rsidRDefault="00F540AF" w:rsidP="00F540A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DD60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• Инициативная группа «За феминизм» </w:t>
      </w:r>
      <w:hyperlink r:id="rId40" w:tgtFrame="[object Object]" w:history="1">
        <w:r w:rsidRPr="00F540AF">
          <w:rPr>
            <w:rFonts w:ascii="Times New Roman" w:eastAsia="Times New Roman" w:hAnsi="Times New Roman" w:cs="Times New Roman"/>
            <w:color w:val="0079BC"/>
            <w:sz w:val="24"/>
            <w:szCs w:val="24"/>
            <w:u w:val="single"/>
            <w:lang w:val="uk-UA" w:eastAsia="ru-RU"/>
          </w:rPr>
          <w:t>http://www.zafeminizm.ru</w:t>
        </w:r>
      </w:hyperlink>
    </w:p>
    <w:p w:rsidR="00F540AF" w:rsidRPr="00DD60D9" w:rsidRDefault="00F540AF" w:rsidP="00F540A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DD60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• Музей історії жіноцтва, жіночого і гендерного руху // </w:t>
      </w:r>
      <w:hyperlink r:id="rId41" w:tgtFrame="[object Object]" w:history="1">
        <w:r w:rsidRPr="00F540AF">
          <w:rPr>
            <w:rFonts w:ascii="Times New Roman" w:eastAsia="Times New Roman" w:hAnsi="Times New Roman" w:cs="Times New Roman"/>
            <w:color w:val="0079BC"/>
            <w:sz w:val="24"/>
            <w:szCs w:val="24"/>
            <w:u w:val="single"/>
            <w:lang w:val="uk-UA" w:eastAsia="ru-RU"/>
          </w:rPr>
          <w:t>http://gender.at.ua</w:t>
        </w:r>
      </w:hyperlink>
    </w:p>
    <w:p w:rsidR="00F540AF" w:rsidRPr="00F540AF" w:rsidRDefault="00F540AF" w:rsidP="00F540A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D60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lastRenderedPageBreak/>
        <w:t>• Бібліотека Гендерного центру «Крона» // </w:t>
      </w:r>
      <w:hyperlink r:id="rId42" w:tgtFrame="[object Object]" w:history="1">
        <w:r w:rsidRPr="00F540AF">
          <w:rPr>
            <w:rFonts w:ascii="Times New Roman" w:eastAsia="Times New Roman" w:hAnsi="Times New Roman" w:cs="Times New Roman"/>
            <w:color w:val="0079BC"/>
            <w:sz w:val="24"/>
            <w:szCs w:val="24"/>
            <w:u w:val="single"/>
            <w:lang w:val="uk-UA" w:eastAsia="ru-RU"/>
          </w:rPr>
          <w:t>http://www.krona.org.ua/nash.html</w:t>
        </w:r>
      </w:hyperlink>
    </w:p>
    <w:p w:rsidR="00F540AF" w:rsidRPr="00F540AF" w:rsidRDefault="00F540AF" w:rsidP="00F540A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D60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• Музей історії жіноцтва, жіночого і гендерного руху // </w:t>
      </w:r>
      <w:hyperlink r:id="rId43" w:tgtFrame="[object Object]" w:history="1">
        <w:r w:rsidRPr="00F540AF">
          <w:rPr>
            <w:rFonts w:ascii="Times New Roman" w:eastAsia="Times New Roman" w:hAnsi="Times New Roman" w:cs="Times New Roman"/>
            <w:color w:val="0079BC"/>
            <w:sz w:val="24"/>
            <w:szCs w:val="24"/>
            <w:u w:val="single"/>
            <w:lang w:val="uk-UA" w:eastAsia="ru-RU"/>
          </w:rPr>
          <w:t>http://gender.at.ua</w:t>
        </w:r>
      </w:hyperlink>
    </w:p>
    <w:p w:rsidR="00F540AF" w:rsidRPr="00F540AF" w:rsidRDefault="00F540AF" w:rsidP="00F540A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D60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• Бібліотека ГО “Крона” // </w:t>
      </w:r>
      <w:hyperlink r:id="rId44" w:tgtFrame="[object Object]" w:history="1">
        <w:r w:rsidRPr="00F540AF">
          <w:rPr>
            <w:rFonts w:ascii="Times New Roman" w:eastAsia="Times New Roman" w:hAnsi="Times New Roman" w:cs="Times New Roman"/>
            <w:color w:val="0079BC"/>
            <w:sz w:val="24"/>
            <w:szCs w:val="24"/>
            <w:u w:val="single"/>
            <w:lang w:val="uk-UA" w:eastAsia="ru-RU"/>
          </w:rPr>
          <w:t>http://www.krona.org.ua/uk/library</w:t>
        </w:r>
      </w:hyperlink>
    </w:p>
    <w:p w:rsidR="00F540AF" w:rsidRPr="00F540AF" w:rsidRDefault="00F540AF" w:rsidP="00F540A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D60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• Видання Фонду Г. Бьойля // </w:t>
      </w:r>
      <w:hyperlink r:id="rId45" w:tgtFrame="[object Object]" w:history="1">
        <w:r w:rsidRPr="00F540AF">
          <w:rPr>
            <w:rFonts w:ascii="Times New Roman" w:eastAsia="Times New Roman" w:hAnsi="Times New Roman" w:cs="Times New Roman"/>
            <w:color w:val="0079BC"/>
            <w:sz w:val="24"/>
            <w:szCs w:val="24"/>
            <w:u w:val="single"/>
            <w:lang w:val="uk-UA" w:eastAsia="ru-RU"/>
          </w:rPr>
          <w:t>http://www.ua.boell.org/web/35.html</w:t>
        </w:r>
      </w:hyperlink>
    </w:p>
    <w:p w:rsidR="00F540AF" w:rsidRPr="00F540AF" w:rsidRDefault="00F540AF" w:rsidP="00F540A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D60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• Гендерный маршрут - интерактивное путешествие // </w:t>
      </w:r>
      <w:hyperlink r:id="rId46" w:tgtFrame="[object Object]" w:history="1">
        <w:r w:rsidRPr="00F540AF">
          <w:rPr>
            <w:rFonts w:ascii="Times New Roman" w:eastAsia="Times New Roman" w:hAnsi="Times New Roman" w:cs="Times New Roman"/>
            <w:color w:val="0079BC"/>
            <w:sz w:val="24"/>
            <w:szCs w:val="24"/>
            <w:u w:val="single"/>
            <w:lang w:val="uk-UA" w:eastAsia="ru-RU"/>
          </w:rPr>
          <w:t>http://gender-route.org</w:t>
        </w:r>
      </w:hyperlink>
    </w:p>
    <w:p w:rsidR="00F540AF" w:rsidRPr="00F540AF" w:rsidRDefault="00F540AF" w:rsidP="00F540A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D60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• Жінки у політиці: вибори 2012 </w:t>
      </w:r>
      <w:hyperlink r:id="rId47" w:tgtFrame="[object Object]" w:history="1">
        <w:r w:rsidRPr="00F540AF">
          <w:rPr>
            <w:rFonts w:ascii="Times New Roman" w:eastAsia="Times New Roman" w:hAnsi="Times New Roman" w:cs="Times New Roman"/>
            <w:color w:val="0079BC"/>
            <w:sz w:val="24"/>
            <w:szCs w:val="24"/>
            <w:u w:val="single"/>
            <w:lang w:val="uk-UA" w:eastAsia="ru-RU"/>
          </w:rPr>
          <w:t>http://vybory2012.wcu-network.org.ua/</w:t>
        </w:r>
      </w:hyperlink>
    </w:p>
    <w:p w:rsidR="00F540AF" w:rsidRPr="00F540AF" w:rsidRDefault="00F540AF" w:rsidP="00F540A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D60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• Ґендерна мапа України </w:t>
      </w:r>
      <w:hyperlink r:id="rId48" w:tgtFrame="[object Object]" w:history="1">
        <w:r w:rsidRPr="00F540AF">
          <w:rPr>
            <w:rFonts w:ascii="Times New Roman" w:eastAsia="Times New Roman" w:hAnsi="Times New Roman" w:cs="Times New Roman"/>
            <w:color w:val="0079BC"/>
            <w:sz w:val="24"/>
            <w:szCs w:val="24"/>
            <w:u w:val="single"/>
            <w:lang w:val="uk-UA" w:eastAsia="ru-RU"/>
          </w:rPr>
          <w:t>http://gendermap.org.ua</w:t>
        </w:r>
      </w:hyperlink>
    </w:p>
    <w:p w:rsidR="00F540AF" w:rsidRPr="00F540AF" w:rsidRDefault="00F540AF" w:rsidP="00F540A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D60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• Повага: сайт кампанії проти сексизму у політиці та ЗМІ: </w:t>
      </w:r>
      <w:hyperlink r:id="rId49" w:tgtFrame="[object Object]" w:history="1">
        <w:r w:rsidRPr="00F540AF">
          <w:rPr>
            <w:rFonts w:ascii="Times New Roman" w:eastAsia="Times New Roman" w:hAnsi="Times New Roman" w:cs="Times New Roman"/>
            <w:color w:val="0079BC"/>
            <w:sz w:val="24"/>
            <w:szCs w:val="24"/>
            <w:u w:val="single"/>
            <w:lang w:val="uk-UA" w:eastAsia="ru-RU"/>
          </w:rPr>
          <w:t>http://povaha.org.ua/</w:t>
        </w:r>
      </w:hyperlink>
    </w:p>
    <w:p w:rsidR="00F540AF" w:rsidRDefault="00F540AF" w:rsidP="00F540A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DD60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• Публікації проекту «Рівність жінок і чоловіків у світі праці»</w:t>
      </w:r>
    </w:p>
    <w:p w:rsidR="00F540AF" w:rsidRPr="00F540AF" w:rsidRDefault="00B67069" w:rsidP="00F540A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hyperlink r:id="rId50" w:tgtFrame="[object Object]" w:history="1">
        <w:r w:rsidR="00F540AF" w:rsidRPr="00F540AF">
          <w:rPr>
            <w:rFonts w:ascii="Times New Roman" w:eastAsia="Times New Roman" w:hAnsi="Times New Roman" w:cs="Times New Roman"/>
            <w:color w:val="0079BC"/>
            <w:sz w:val="24"/>
            <w:szCs w:val="24"/>
            <w:u w:val="single"/>
            <w:lang w:val="uk-UA" w:eastAsia="ru-RU"/>
          </w:rPr>
          <w:t>http://gender.ilo.org.ua/Pages/publications_ukr_new.aspx</w:t>
        </w:r>
      </w:hyperlink>
    </w:p>
    <w:p w:rsidR="00F540AF" w:rsidRDefault="00F540AF" w:rsidP="00F540A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DD60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• Публікації Міжнародного благодійного фонду «Український жіночий фонд»</w:t>
      </w:r>
    </w:p>
    <w:p w:rsidR="00F540AF" w:rsidRPr="00F540AF" w:rsidRDefault="00B67069" w:rsidP="00F540A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hyperlink r:id="rId51" w:tgtFrame="[object Object]" w:history="1">
        <w:r w:rsidR="00F540AF" w:rsidRPr="00F540AF">
          <w:rPr>
            <w:rFonts w:ascii="Times New Roman" w:eastAsia="Times New Roman" w:hAnsi="Times New Roman" w:cs="Times New Roman"/>
            <w:color w:val="0079BC"/>
            <w:sz w:val="24"/>
            <w:szCs w:val="24"/>
            <w:u w:val="single"/>
            <w:lang w:val="uk-UA" w:eastAsia="ru-RU"/>
          </w:rPr>
          <w:t>http://www.uwf.kiev.ua/publications</w:t>
        </w:r>
      </w:hyperlink>
    </w:p>
    <w:p w:rsidR="00F540AF" w:rsidRDefault="00F540AF" w:rsidP="00F540A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79BC"/>
          <w:sz w:val="24"/>
          <w:szCs w:val="24"/>
          <w:u w:val="single"/>
          <w:lang w:val="uk-UA" w:eastAsia="ru-RU"/>
        </w:rPr>
      </w:pPr>
      <w:r w:rsidRPr="00DD60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• World Bank Database of Gender Statistics </w:t>
      </w:r>
      <w:hyperlink r:id="rId52" w:tgtFrame="[object Object]" w:history="1">
        <w:r w:rsidRPr="00F540AF">
          <w:rPr>
            <w:rFonts w:ascii="Times New Roman" w:eastAsia="Times New Roman" w:hAnsi="Times New Roman" w:cs="Times New Roman"/>
            <w:color w:val="0079BC"/>
            <w:sz w:val="24"/>
            <w:szCs w:val="24"/>
            <w:u w:val="single"/>
            <w:lang w:val="uk-UA" w:eastAsia="ru-RU"/>
          </w:rPr>
          <w:t>http://genderstats.worldbank.org</w:t>
        </w:r>
      </w:hyperlink>
    </w:p>
    <w:p w:rsidR="001D731C" w:rsidRPr="00F540AF" w:rsidRDefault="001D731C" w:rsidP="00F540A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540AF" w:rsidRPr="00DD60D9" w:rsidRDefault="00F540AF" w:rsidP="00F540A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uk-UA" w:eastAsia="ru-RU"/>
        </w:rPr>
      </w:pPr>
      <w:r w:rsidRPr="00DD60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val="uk-UA" w:eastAsia="ru-RU"/>
        </w:rPr>
        <w:t>Фейсбук спільноти:</w:t>
      </w:r>
    </w:p>
    <w:p w:rsidR="00F540AF" w:rsidRPr="00F540AF" w:rsidRDefault="00F540AF" w:rsidP="00F540A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D60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• Жінки і політика </w:t>
      </w:r>
      <w:hyperlink r:id="rId53" w:tgtFrame="[object Object]" w:history="1">
        <w:r w:rsidRPr="00F540AF">
          <w:rPr>
            <w:rFonts w:ascii="Times New Roman" w:eastAsia="Times New Roman" w:hAnsi="Times New Roman" w:cs="Times New Roman"/>
            <w:color w:val="0079BC"/>
            <w:sz w:val="24"/>
            <w:szCs w:val="24"/>
            <w:u w:val="single"/>
            <w:lang w:val="uk-UA" w:eastAsia="ru-RU"/>
          </w:rPr>
          <w:t>https://www.facebook.com/groups/politicalwomen/</w:t>
        </w:r>
      </w:hyperlink>
    </w:p>
    <w:p w:rsidR="00F540AF" w:rsidRPr="00F540AF" w:rsidRDefault="00F540AF" w:rsidP="00F540A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D60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• Фемінізм УА </w:t>
      </w:r>
      <w:hyperlink r:id="rId54" w:tgtFrame="[object Object]" w:history="1">
        <w:r w:rsidRPr="00F540AF">
          <w:rPr>
            <w:rFonts w:ascii="Times New Roman" w:eastAsia="Times New Roman" w:hAnsi="Times New Roman" w:cs="Times New Roman"/>
            <w:color w:val="0079BC"/>
            <w:sz w:val="24"/>
            <w:szCs w:val="24"/>
            <w:u w:val="single"/>
            <w:lang w:val="uk-UA" w:eastAsia="ru-RU"/>
          </w:rPr>
          <w:t>https://www.facebook.com/groups/feminism.ua/</w:t>
        </w:r>
      </w:hyperlink>
    </w:p>
    <w:p w:rsidR="00F540AF" w:rsidRDefault="00F540AF" w:rsidP="00F540A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DD60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• ПОЛОВИНА МАЙДАНУ: Жіночий голос протесту</w:t>
      </w:r>
    </w:p>
    <w:p w:rsidR="00F540AF" w:rsidRPr="00F540AF" w:rsidRDefault="00EF659D" w:rsidP="00F540A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hyperlink r:id="rId55" w:tgtFrame="[object Object]" w:history="1">
        <w:r w:rsidR="00F540AF" w:rsidRPr="00F540AF">
          <w:rPr>
            <w:rFonts w:ascii="Times New Roman" w:eastAsia="Times New Roman" w:hAnsi="Times New Roman" w:cs="Times New Roman"/>
            <w:color w:val="0079BC"/>
            <w:sz w:val="24"/>
            <w:szCs w:val="24"/>
            <w:u w:val="single"/>
            <w:lang w:val="uk-UA" w:eastAsia="ru-RU"/>
          </w:rPr>
          <w:t>https://www.facebook.com/groups/255422234633303/</w:t>
        </w:r>
      </w:hyperlink>
    </w:p>
    <w:p w:rsidR="00F540AF" w:rsidRPr="00F540AF" w:rsidRDefault="00F540AF" w:rsidP="00F540A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D60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• Инициативная группа "За феминизм" </w:t>
      </w:r>
      <w:hyperlink r:id="rId56" w:tgtFrame="[object Object]" w:history="1">
        <w:r w:rsidRPr="00F540AF">
          <w:rPr>
            <w:rFonts w:ascii="Times New Roman" w:eastAsia="Times New Roman" w:hAnsi="Times New Roman" w:cs="Times New Roman"/>
            <w:color w:val="0079BC"/>
            <w:sz w:val="24"/>
            <w:szCs w:val="24"/>
            <w:u w:val="single"/>
            <w:lang w:val="uk-UA" w:eastAsia="ru-RU"/>
          </w:rPr>
          <w:t>https://www.facebook.com/groups/zafeminizm/</w:t>
        </w:r>
      </w:hyperlink>
    </w:p>
    <w:p w:rsidR="00F540AF" w:rsidRPr="00F540AF" w:rsidRDefault="00F540AF" w:rsidP="00F540AF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D60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• Women's Democracy Network </w:t>
      </w:r>
      <w:hyperlink r:id="rId57" w:tgtFrame="[object Object]" w:history="1">
        <w:r w:rsidRPr="00F540AF">
          <w:rPr>
            <w:rFonts w:ascii="Times New Roman" w:eastAsia="Times New Roman" w:hAnsi="Times New Roman" w:cs="Times New Roman"/>
            <w:color w:val="0079BC"/>
            <w:sz w:val="24"/>
            <w:szCs w:val="24"/>
            <w:u w:val="single"/>
            <w:lang w:val="uk-UA" w:eastAsia="ru-RU"/>
          </w:rPr>
          <w:t>https://www.facebook.com/groups/80282440677/</w:t>
        </w:r>
      </w:hyperlink>
    </w:p>
    <w:p w:rsidR="00F540AF" w:rsidRPr="00B05EF3" w:rsidRDefault="00F540AF" w:rsidP="00B05E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5EF3" w:rsidRPr="00F540AF" w:rsidRDefault="00B05EF3" w:rsidP="00F540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B05EF3" w:rsidRPr="00F540AF" w:rsidSect="00B6706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648"/>
    <w:multiLevelType w:val="hybridMultilevel"/>
    <w:tmpl w:val="392CDE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D566C"/>
    <w:multiLevelType w:val="multilevel"/>
    <w:tmpl w:val="4B4C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D1C25"/>
    <w:multiLevelType w:val="hybridMultilevel"/>
    <w:tmpl w:val="F6104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C0ED0"/>
    <w:multiLevelType w:val="hybridMultilevel"/>
    <w:tmpl w:val="B346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807FE"/>
    <w:multiLevelType w:val="hybridMultilevel"/>
    <w:tmpl w:val="99C0E2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87FF3"/>
    <w:multiLevelType w:val="hybridMultilevel"/>
    <w:tmpl w:val="4ACA8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06"/>
    <w:rsid w:val="001D731C"/>
    <w:rsid w:val="00241587"/>
    <w:rsid w:val="00286C13"/>
    <w:rsid w:val="00296409"/>
    <w:rsid w:val="002B2282"/>
    <w:rsid w:val="003B3C87"/>
    <w:rsid w:val="004061D0"/>
    <w:rsid w:val="0045006A"/>
    <w:rsid w:val="00481706"/>
    <w:rsid w:val="005A5231"/>
    <w:rsid w:val="006E6B7F"/>
    <w:rsid w:val="0072430D"/>
    <w:rsid w:val="008632B5"/>
    <w:rsid w:val="008D1F45"/>
    <w:rsid w:val="009718CE"/>
    <w:rsid w:val="00B05EF3"/>
    <w:rsid w:val="00B67069"/>
    <w:rsid w:val="00C14C61"/>
    <w:rsid w:val="00C4019E"/>
    <w:rsid w:val="00CE058C"/>
    <w:rsid w:val="00CF3BDD"/>
    <w:rsid w:val="00D962A7"/>
    <w:rsid w:val="00D9678A"/>
    <w:rsid w:val="00EB06E8"/>
    <w:rsid w:val="00EF659D"/>
    <w:rsid w:val="00F540AF"/>
    <w:rsid w:val="00F861F8"/>
    <w:rsid w:val="00FB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C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3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s-dccontributorauthor-authority">
    <w:name w:val="ds-dc_contributor_author-authority"/>
    <w:basedOn w:val="a0"/>
    <w:rsid w:val="008632B5"/>
  </w:style>
  <w:style w:type="character" w:customStyle="1" w:styleId="bold">
    <w:name w:val="bold"/>
    <w:basedOn w:val="a0"/>
    <w:rsid w:val="008632B5"/>
  </w:style>
  <w:style w:type="character" w:styleId="a4">
    <w:name w:val="Hyperlink"/>
    <w:basedOn w:val="a0"/>
    <w:uiPriority w:val="99"/>
    <w:semiHidden/>
    <w:unhideWhenUsed/>
    <w:rsid w:val="008632B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E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6E6B7F"/>
  </w:style>
  <w:style w:type="character" w:styleId="a6">
    <w:name w:val="Strong"/>
    <w:basedOn w:val="a0"/>
    <w:uiPriority w:val="22"/>
    <w:qFormat/>
    <w:rsid w:val="00F540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C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3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s-dccontributorauthor-authority">
    <w:name w:val="ds-dc_contributor_author-authority"/>
    <w:basedOn w:val="a0"/>
    <w:rsid w:val="008632B5"/>
  </w:style>
  <w:style w:type="character" w:customStyle="1" w:styleId="bold">
    <w:name w:val="bold"/>
    <w:basedOn w:val="a0"/>
    <w:rsid w:val="008632B5"/>
  </w:style>
  <w:style w:type="character" w:styleId="a4">
    <w:name w:val="Hyperlink"/>
    <w:basedOn w:val="a0"/>
    <w:uiPriority w:val="99"/>
    <w:semiHidden/>
    <w:unhideWhenUsed/>
    <w:rsid w:val="008632B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E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6E6B7F"/>
  </w:style>
  <w:style w:type="character" w:styleId="a6">
    <w:name w:val="Strong"/>
    <w:basedOn w:val="a0"/>
    <w:uiPriority w:val="22"/>
    <w:qFormat/>
    <w:rsid w:val="00F54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" w:color="D8E8E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3%D0%B5%D0%BD%D0%B4%D0%B5%D1%80" TargetMode="External"/><Relationship Id="rId18" Type="http://schemas.openxmlformats.org/officeDocument/2006/relationships/hyperlink" Target="https://uk.wikipedia.org/wiki/%D0%93%D0%B5%D0%BD%D0%B4%D0%B5%D1%80" TargetMode="External"/><Relationship Id="rId26" Type="http://schemas.openxmlformats.org/officeDocument/2006/relationships/hyperlink" Target="https://uk.wikipedia.org/wiki/ISBN" TargetMode="External"/><Relationship Id="rId39" Type="http://schemas.openxmlformats.org/officeDocument/2006/relationships/hyperlink" Target="http://www.womenhistory.org.ua/index.php/elektronni-resursi/16-elektronna-biblioteka" TargetMode="External"/><Relationship Id="rId21" Type="http://schemas.openxmlformats.org/officeDocument/2006/relationships/hyperlink" Target="https://uk.wikipedia.org/wiki/%D0%A1%D0%BF%D0%B5%D1%86%D1%96%D0%B0%D0%BB%D1%8C%D0%BD%D0%B0:%D0%94%D0%B6%D0%B5%D1%80%D0%B5%D0%BB%D0%B0_%D0%BA%D0%BD%D0%B8%D0%B3/5-93878-125-6" TargetMode="External"/><Relationship Id="rId34" Type="http://schemas.openxmlformats.org/officeDocument/2006/relationships/hyperlink" Target="http://gender.org.ua/images/lib/genderovane_suspil.pdf" TargetMode="External"/><Relationship Id="rId42" Type="http://schemas.openxmlformats.org/officeDocument/2006/relationships/hyperlink" Target="http://www.krona.org.ua/nash.html" TargetMode="External"/><Relationship Id="rId47" Type="http://schemas.openxmlformats.org/officeDocument/2006/relationships/hyperlink" Target="http://vybory2012.wcu-network.org.ua/" TargetMode="External"/><Relationship Id="rId50" Type="http://schemas.openxmlformats.org/officeDocument/2006/relationships/hyperlink" Target="http://gender.ilo.org.ua/Pages/publications_ukr_new.aspx" TargetMode="External"/><Relationship Id="rId55" Type="http://schemas.openxmlformats.org/officeDocument/2006/relationships/hyperlink" Target="https://www.facebook.com/groups/255422234633303/" TargetMode="External"/><Relationship Id="rId7" Type="http://schemas.openxmlformats.org/officeDocument/2006/relationships/hyperlink" Target="https://uk.wikipedia.org/wiki/%D0%9B%D0%B0%D1%82%D0%B8%D0%BD%D1%81%D1%8C%D0%BA%D0%B0_%D0%BC%D0%BE%D0%B2%D0%B0" TargetMode="External"/><Relationship Id="rId12" Type="http://schemas.openxmlformats.org/officeDocument/2006/relationships/hyperlink" Target="https://uk.wikipedia.org/wiki/%D0%A1%D1%82%D0%B0%D1%82%D1%8C" TargetMode="External"/><Relationship Id="rId17" Type="http://schemas.openxmlformats.org/officeDocument/2006/relationships/hyperlink" Target="https://uk.wikipedia.org/wiki/%D0%93%D0%B5%D0%BD%D0%B4%D0%B5%D1%80" TargetMode="External"/><Relationship Id="rId25" Type="http://schemas.openxmlformats.org/officeDocument/2006/relationships/hyperlink" Target="http://gender.at.ua/_ld/1/186_osnovy_teorii_g.pdf" TargetMode="External"/><Relationship Id="rId33" Type="http://schemas.openxmlformats.org/officeDocument/2006/relationships/hyperlink" Target="http://video.pbs.org/program/makers-women-who-make-america/" TargetMode="External"/><Relationship Id="rId38" Type="http://schemas.openxmlformats.org/officeDocument/2006/relationships/hyperlink" Target="http://gender.org.ua/images/lib/osnovy_teorii_genderu.pdf" TargetMode="External"/><Relationship Id="rId46" Type="http://schemas.openxmlformats.org/officeDocument/2006/relationships/hyperlink" Target="http://gender-route.org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1%D0%BE%D1%86%D1%96%D0%B0%D0%BB%D1%96%D0%B7%D0%B0%D1%86%D1%96%D1%8F" TargetMode="External"/><Relationship Id="rId20" Type="http://schemas.openxmlformats.org/officeDocument/2006/relationships/hyperlink" Target="https://uk.wikipedia.org/wiki/ISBN" TargetMode="External"/><Relationship Id="rId29" Type="http://schemas.openxmlformats.org/officeDocument/2006/relationships/hyperlink" Target="https://uk.wikipedia.org/wiki/ISBN" TargetMode="External"/><Relationship Id="rId41" Type="http://schemas.openxmlformats.org/officeDocument/2006/relationships/hyperlink" Target="http://gender.at.ua/" TargetMode="External"/><Relationship Id="rId54" Type="http://schemas.openxmlformats.org/officeDocument/2006/relationships/hyperlink" Target="https://www.facebook.com/groups/feminism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0%D0%BD%D0%B3%D0%BB%D1%96%D0%B9%D1%81%D1%8C%D0%BA%D0%B0_%D0%BC%D0%BE%D0%B2%D0%B0" TargetMode="External"/><Relationship Id="rId11" Type="http://schemas.openxmlformats.org/officeDocument/2006/relationships/hyperlink" Target="https://uk.wikipedia.org/wiki/%D0%9E%D1%81%D0%BE%D0%B1%D0%B8%D1%81%D1%82%D1%96%D1%81%D1%82%D1%8C" TargetMode="External"/><Relationship Id="rId24" Type="http://schemas.openxmlformats.org/officeDocument/2006/relationships/hyperlink" Target="http://gender.at.ua/_ld/1/186_osnovy_teorii_g.pdf" TargetMode="External"/><Relationship Id="rId32" Type="http://schemas.openxmlformats.org/officeDocument/2006/relationships/hyperlink" Target="http://ekmair.ukma.edu.ua/handle/123456789/16116" TargetMode="External"/><Relationship Id="rId37" Type="http://schemas.openxmlformats.org/officeDocument/2006/relationships/hyperlink" Target="http://ru.boell.org/ru/2012/12/25/gender-dlya-chaynikov" TargetMode="External"/><Relationship Id="rId40" Type="http://schemas.openxmlformats.org/officeDocument/2006/relationships/hyperlink" Target="http://www.zafeminizm.ru/" TargetMode="External"/><Relationship Id="rId45" Type="http://schemas.openxmlformats.org/officeDocument/2006/relationships/hyperlink" Target="http://www.ua.boell.org/web/35.html" TargetMode="External"/><Relationship Id="rId53" Type="http://schemas.openxmlformats.org/officeDocument/2006/relationships/hyperlink" Target="https://www.facebook.com/groups/politicalwomen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3%D0%B5%D0%BD%D0%B4%D0%B5%D1%80" TargetMode="External"/><Relationship Id="rId23" Type="http://schemas.openxmlformats.org/officeDocument/2006/relationships/hyperlink" Target="https://uk.wikipedia.org/wiki/%D0%A1%D0%BF%D0%B5%D1%86%D1%96%D0%B0%D0%BB%D1%8C%D0%BD%D0%B0:%D0%94%D0%B6%D0%B5%D1%80%D0%B5%D0%BB%D0%B0_%D0%BA%D0%BD%D0%B8%D0%B3/978-5-49807-453-5" TargetMode="External"/><Relationship Id="rId28" Type="http://schemas.openxmlformats.org/officeDocument/2006/relationships/hyperlink" Target="https://uk.wikipedia.org/wiki/%D0%A1%D0%BF%D0%B5%D1%86%D1%96%D0%B0%D0%BB%D1%8C%D0%BD%D0%B0:%D0%94%D0%B6%D0%B5%D1%80%D0%B5%D0%BB%D0%B0_%D0%BA%D0%BD%D0%B8%D0%B3/9785895024232" TargetMode="External"/><Relationship Id="rId36" Type="http://schemas.openxmlformats.org/officeDocument/2006/relationships/hyperlink" Target="https://ua.boell.org/uk/2013/12/30/gender-dlya-mediy" TargetMode="External"/><Relationship Id="rId49" Type="http://schemas.openxmlformats.org/officeDocument/2006/relationships/hyperlink" Target="http://povaha.org.ua/" TargetMode="External"/><Relationship Id="rId57" Type="http://schemas.openxmlformats.org/officeDocument/2006/relationships/hyperlink" Target="https://www.facebook.com/groups/80282440677/" TargetMode="External"/><Relationship Id="rId10" Type="http://schemas.openxmlformats.org/officeDocument/2006/relationships/hyperlink" Target="https://uk.wikipedia.org/wiki/%D0%93%D0%B5%D0%BD%D0%B4%D0%B5%D1%80" TargetMode="External"/><Relationship Id="rId19" Type="http://schemas.openxmlformats.org/officeDocument/2006/relationships/hyperlink" Target="https://uk.wikipedia.org/wiki/%D0%93%D0%B5%D0%BD%D0%B4%D0%B5%D1%80" TargetMode="External"/><Relationship Id="rId31" Type="http://schemas.openxmlformats.org/officeDocument/2006/relationships/hyperlink" Target="https://www.youtube.com/results?search_query=%D1%81%D0%B8%D0%BB%D1%8C%D0%BD%D1%96+%D1%83%D0%BA%D1%80%D0%B0%D1%97%D0%BD%D0%BA%D0%B8" TargetMode="External"/><Relationship Id="rId44" Type="http://schemas.openxmlformats.org/officeDocument/2006/relationships/hyperlink" Target="http://www.krona.org.ua/uk/library" TargetMode="External"/><Relationship Id="rId52" Type="http://schemas.openxmlformats.org/officeDocument/2006/relationships/hyperlink" Target="http://genderstats.worldbank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6%D1%96%D0%BD%D0%BA%D0%B0" TargetMode="External"/><Relationship Id="rId14" Type="http://schemas.openxmlformats.org/officeDocument/2006/relationships/hyperlink" Target="https://uk.wikipedia.org/wiki/%D0%93%D0%B5%D0%BD%D0%B4%D0%B5%D1%80" TargetMode="External"/><Relationship Id="rId22" Type="http://schemas.openxmlformats.org/officeDocument/2006/relationships/hyperlink" Target="https://uk.wikipedia.org/wiki/ISBN" TargetMode="External"/><Relationship Id="rId27" Type="http://schemas.openxmlformats.org/officeDocument/2006/relationships/hyperlink" Target="https://uk.wikipedia.org/wiki/%D0%A1%D0%BF%D0%B5%D1%86%D1%96%D0%B0%D0%BB%D1%8C%D0%BD%D0%B0:%D0%94%D0%B6%D0%B5%D1%80%D0%B5%D0%BB%D0%B0_%D0%BA%D0%BD%D0%B8%D0%B3/978-5-89349-435-8" TargetMode="External"/><Relationship Id="rId30" Type="http://schemas.openxmlformats.org/officeDocument/2006/relationships/hyperlink" Target="https://uk.wikipedia.org/wiki/%D0%A1%D0%BF%D0%B5%D1%86%D1%96%D0%B0%D0%BB%D1%8C%D0%BD%D0%B0:%D0%94%D0%B6%D0%B5%D1%80%D0%B5%D0%BB%D0%B0_%D0%BA%D0%BD%D0%B8%D0%B3/ISBN_978-617-7117-08-6" TargetMode="External"/><Relationship Id="rId35" Type="http://schemas.openxmlformats.org/officeDocument/2006/relationships/hyperlink" Target="http://www.ekmair.ukma.edu.ua/handle/123456789/3540" TargetMode="External"/><Relationship Id="rId43" Type="http://schemas.openxmlformats.org/officeDocument/2006/relationships/hyperlink" Target="http://gender.at.ua/" TargetMode="External"/><Relationship Id="rId48" Type="http://schemas.openxmlformats.org/officeDocument/2006/relationships/hyperlink" Target="http://gendermap.org.ua/" TargetMode="External"/><Relationship Id="rId56" Type="http://schemas.openxmlformats.org/officeDocument/2006/relationships/hyperlink" Target="https://www.facebook.com/groups/zafeminizm/" TargetMode="External"/><Relationship Id="rId8" Type="http://schemas.openxmlformats.org/officeDocument/2006/relationships/hyperlink" Target="https://uk.wikipedia.org/wiki/%D0%A7%D0%BE%D0%BB%D0%BE%D0%B2%D1%96%D0%BA" TargetMode="External"/><Relationship Id="rId51" Type="http://schemas.openxmlformats.org/officeDocument/2006/relationships/hyperlink" Target="http://www.uwf.kiev.ua/publications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6</Pages>
  <Words>16895</Words>
  <Characters>9631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Client</cp:lastModifiedBy>
  <cp:revision>6</cp:revision>
  <dcterms:created xsi:type="dcterms:W3CDTF">2020-02-10T11:42:00Z</dcterms:created>
  <dcterms:modified xsi:type="dcterms:W3CDTF">2020-03-03T08:17:00Z</dcterms:modified>
</cp:coreProperties>
</file>