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CF" w:rsidRDefault="00D734E6" w:rsidP="00D734E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5. Соціальні нерівності, ксенофобія та дискримінація</w:t>
      </w:r>
    </w:p>
    <w:p w:rsidR="00D734E6" w:rsidRDefault="00D734E6" w:rsidP="00D734E6">
      <w:pPr>
        <w:spacing w:after="0" w:line="240" w:lineRule="auto"/>
        <w:jc w:val="center"/>
        <w:rPr>
          <w:rFonts w:ascii="Times New Roman" w:hAnsi="Times New Roman" w:cs="Times New Roman"/>
          <w:b/>
          <w:sz w:val="24"/>
          <w:szCs w:val="24"/>
          <w:lang w:val="uk-UA"/>
        </w:rPr>
      </w:pPr>
    </w:p>
    <w:p w:rsidR="00D734E6" w:rsidRDefault="00D734E6" w:rsidP="00D734E6">
      <w:pPr>
        <w:pStyle w:val="a3"/>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Що таке ксенофобія?</w:t>
      </w:r>
    </w:p>
    <w:p w:rsidR="00D734E6" w:rsidRDefault="00D734E6"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цій темі ми поговоримо про інші, окрім гендерної, нерівності, які трапляються в сучасних суспільствах, зокрема й в українському. Дискримінація може бути не лише за однією ознакою, а одночасно за кількома, тобто йдеться про подвійну, навіть потрійну дискримінацію (часто таку дискримінацію називають множинною). Наприклад, ромські жінки, які проживають компактно, можуть зазнавати дискримінації як жінки (за гендерною ознакою), як представниці ромської етнічної меншини і також навіть за місцем проживання, адже це компактне проживання часто в сільській місцевості.</w:t>
      </w:r>
    </w:p>
    <w:p w:rsidR="00D734E6" w:rsidRDefault="00D734E6"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Розглянемо певні ознаки та виклики розмаїття нерівностей, акцентуючи увагу на культурному розмаїтті. Ми </w:t>
      </w:r>
      <w:r w:rsidR="00C94681">
        <w:rPr>
          <w:rFonts w:ascii="Times New Roman" w:hAnsi="Times New Roman" w:cs="Times New Roman"/>
          <w:sz w:val="24"/>
          <w:szCs w:val="24"/>
          <w:lang w:val="uk-UA"/>
        </w:rPr>
        <w:t xml:space="preserve">(українці) </w:t>
      </w:r>
      <w:r>
        <w:rPr>
          <w:rFonts w:ascii="Times New Roman" w:hAnsi="Times New Roman" w:cs="Times New Roman"/>
          <w:sz w:val="24"/>
          <w:szCs w:val="24"/>
          <w:lang w:val="uk-UA"/>
        </w:rPr>
        <w:t>значно активніше, ніж десятиліття потому, подорожуємо, виїздимо на роботу за кордон</w:t>
      </w:r>
      <w:r w:rsidR="00C94681">
        <w:rPr>
          <w:rFonts w:ascii="Times New Roman" w:hAnsi="Times New Roman" w:cs="Times New Roman"/>
          <w:sz w:val="24"/>
          <w:szCs w:val="24"/>
          <w:lang w:val="uk-UA"/>
        </w:rPr>
        <w:t>, залучаємося до глобальної полікультурної спільноти. З іншого боку, громадяни інших держав приїздять до нашої країни так само, чи то на навчання, чи то на роботу. В сучасному глобальному світі так зване «життя без кордонів» є невідворотним процесом. Мирне співіснування різних культур збагачує кожне суспільство, проте, може призводити також і до протиріч та страхів.</w:t>
      </w:r>
    </w:p>
    <w:p w:rsidR="00C94681" w:rsidRDefault="00C94681"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Слово </w:t>
      </w:r>
      <w:r w:rsidR="00E70EC8">
        <w:rPr>
          <w:rFonts w:ascii="Times New Roman" w:hAnsi="Times New Roman" w:cs="Times New Roman"/>
          <w:sz w:val="24"/>
          <w:szCs w:val="24"/>
          <w:lang w:val="uk-UA"/>
        </w:rPr>
        <w:t>«</w:t>
      </w:r>
      <w:r>
        <w:rPr>
          <w:rFonts w:ascii="Times New Roman" w:hAnsi="Times New Roman" w:cs="Times New Roman"/>
          <w:sz w:val="24"/>
          <w:szCs w:val="24"/>
          <w:lang w:val="uk-UA"/>
        </w:rPr>
        <w:t>ксенофобія</w:t>
      </w:r>
      <w:r w:rsidR="00E70EC8">
        <w:rPr>
          <w:rFonts w:ascii="Times New Roman" w:hAnsi="Times New Roman" w:cs="Times New Roman"/>
          <w:sz w:val="24"/>
          <w:szCs w:val="24"/>
          <w:lang w:val="uk-UA"/>
        </w:rPr>
        <w:t>»</w:t>
      </w:r>
      <w:r>
        <w:rPr>
          <w:rFonts w:ascii="Times New Roman" w:hAnsi="Times New Roman" w:cs="Times New Roman"/>
          <w:sz w:val="24"/>
          <w:szCs w:val="24"/>
          <w:lang w:val="uk-UA"/>
        </w:rPr>
        <w:t xml:space="preserve"> в перекладі з грецької мови означає</w:t>
      </w:r>
      <w:r w:rsidR="00E70EC8">
        <w:rPr>
          <w:rFonts w:ascii="Times New Roman" w:hAnsi="Times New Roman" w:cs="Times New Roman"/>
          <w:sz w:val="24"/>
          <w:szCs w:val="24"/>
          <w:lang w:val="uk-UA"/>
        </w:rPr>
        <w:t xml:space="preserve"> наступне</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ксено</w:t>
      </w:r>
      <w:proofErr w:type="spellEnd"/>
      <w:r>
        <w:rPr>
          <w:rFonts w:ascii="Times New Roman" w:hAnsi="Times New Roman" w:cs="Times New Roman"/>
          <w:sz w:val="24"/>
          <w:szCs w:val="24"/>
          <w:lang w:val="uk-UA"/>
        </w:rPr>
        <w:t xml:space="preserve"> –  «інший, чужий», фобія – «страх, боязнь, нетерпимість». Отже, ксенофобія – це страх по відношенню до інших, чужих, не своїх</w:t>
      </w:r>
      <w:r>
        <w:rPr>
          <w:rFonts w:ascii="Times New Roman" w:hAnsi="Times New Roman" w:cs="Times New Roman"/>
          <w:sz w:val="24"/>
          <w:szCs w:val="24"/>
          <w:vertAlign w:val="superscript"/>
          <w:lang w:val="uk-UA"/>
        </w:rPr>
        <w:t>1</w:t>
      </w:r>
      <w:r>
        <w:rPr>
          <w:rFonts w:ascii="Times New Roman" w:hAnsi="Times New Roman" w:cs="Times New Roman"/>
          <w:sz w:val="24"/>
          <w:szCs w:val="24"/>
          <w:lang w:val="uk-UA"/>
        </w:rPr>
        <w:t>.</w:t>
      </w:r>
      <w:r w:rsidR="00E70EC8">
        <w:rPr>
          <w:rFonts w:ascii="Times New Roman" w:hAnsi="Times New Roman" w:cs="Times New Roman"/>
          <w:sz w:val="24"/>
          <w:szCs w:val="24"/>
          <w:lang w:val="uk-UA"/>
        </w:rPr>
        <w:t xml:space="preserve"> Міжнародні словники визначають «ксенофобію» як «страх або ненависть до чужинців чи іноземців або до всього, що є чужим чи іноземним». Такі загальні визначення не конкретизують, за якою ознакою виділяється ця «чужа» </w:t>
      </w:r>
      <w:proofErr w:type="spellStart"/>
      <w:r w:rsidR="00E70EC8">
        <w:rPr>
          <w:rFonts w:ascii="Times New Roman" w:hAnsi="Times New Roman" w:cs="Times New Roman"/>
          <w:sz w:val="24"/>
          <w:szCs w:val="24"/>
          <w:lang w:val="uk-UA"/>
        </w:rPr>
        <w:t>інакшість</w:t>
      </w:r>
      <w:proofErr w:type="spellEnd"/>
      <w:r w:rsidR="00E70EC8">
        <w:rPr>
          <w:rFonts w:ascii="Times New Roman" w:hAnsi="Times New Roman" w:cs="Times New Roman"/>
          <w:sz w:val="24"/>
          <w:szCs w:val="24"/>
          <w:lang w:val="uk-UA"/>
        </w:rPr>
        <w:t xml:space="preserve"> – чи то за територіальною, чи то за етнічністю або національністю інших людей, їхнім віком, статтю тощо.</w:t>
      </w:r>
    </w:p>
    <w:p w:rsidR="00C94681" w:rsidRDefault="00E70EC8"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Тому ксенофобію доцільно розглядати з двох точок зору – в широкому та вузькому значенні. Широке значення визначення «ксенофобії» ґрунтується на загальному понятті страху перед «іншими» та включає загалом негативне ставлення до представників «інших груп», виокремлення незалежності до яких відбувається за ознакою як раси, </w:t>
      </w:r>
      <w:proofErr w:type="spellStart"/>
      <w:r>
        <w:rPr>
          <w:rFonts w:ascii="Times New Roman" w:hAnsi="Times New Roman" w:cs="Times New Roman"/>
          <w:sz w:val="24"/>
          <w:szCs w:val="24"/>
          <w:lang w:val="uk-UA"/>
        </w:rPr>
        <w:t>етнічності</w:t>
      </w:r>
      <w:proofErr w:type="spellEnd"/>
      <w:r>
        <w:rPr>
          <w:rFonts w:ascii="Times New Roman" w:hAnsi="Times New Roman" w:cs="Times New Roman"/>
          <w:sz w:val="24"/>
          <w:szCs w:val="24"/>
          <w:lang w:val="uk-UA"/>
        </w:rPr>
        <w:t>, національності, так и статі, сексуальності, класу, регіону проживання, станом здоров’я тощо.</w:t>
      </w:r>
    </w:p>
    <w:p w:rsidR="00C94681" w:rsidRDefault="00E70EC8"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Вважається, що більш упереджено ми ставимося до людей іншої расової та етнічної приналежності, оскільки саме ці ознаки характеризують людину «іншої» культури. </w:t>
      </w:r>
      <w:r w:rsidR="003F5C28">
        <w:rPr>
          <w:rFonts w:ascii="Times New Roman" w:hAnsi="Times New Roman" w:cs="Times New Roman"/>
          <w:sz w:val="24"/>
          <w:szCs w:val="24"/>
          <w:lang w:val="uk-UA"/>
        </w:rPr>
        <w:t>Саме представники інших народів, земель, культур, в першу чергу, можуть викликати відчуття страху. Тому у вузькому (більш поширеному серед дослідників цього питання) значенні «ксенофобією» вважають негативне ставлення до представників певних рас, національностей та етносів, що виявляється в негативних емоціях та негативному упередженому ставленні до представників інших культур.</w:t>
      </w:r>
    </w:p>
    <w:p w:rsidR="003F5C28" w:rsidRDefault="003F5C28"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Загалом страх перед чужим і невідомим не нове явище суспільного життя, він притаманний для людського суспільства потягом тисячі років. Аналізуючи досвід людства, можна вважати, що «страх перед чужим і невідомим був одним з перших важливих факторів формування суспільства»</w:t>
      </w:r>
      <w:r>
        <w:rPr>
          <w:rFonts w:ascii="Times New Roman" w:hAnsi="Times New Roman" w:cs="Times New Roman"/>
          <w:sz w:val="24"/>
          <w:szCs w:val="24"/>
          <w:vertAlign w:val="superscript"/>
          <w:lang w:val="uk-UA"/>
        </w:rPr>
        <w:t>2</w:t>
      </w:r>
      <w:r>
        <w:rPr>
          <w:rFonts w:ascii="Times New Roman" w:hAnsi="Times New Roman" w:cs="Times New Roman"/>
          <w:sz w:val="24"/>
          <w:szCs w:val="24"/>
          <w:lang w:val="uk-UA"/>
        </w:rPr>
        <w:t>. Він відігравав важливу роль для об’єднання людей у спільноти, групи. Спочатку страх перед невідомим (наприклад, стихійними силами) спонукав людей утворювати колективні форми життя задля подолання цієї зовнішньої небезпеки.</w:t>
      </w:r>
    </w:p>
    <w:p w:rsidR="003F5C28" w:rsidRDefault="003F5C28"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У процесі бор</w:t>
      </w:r>
      <w:r w:rsidR="00833008">
        <w:rPr>
          <w:rFonts w:ascii="Times New Roman" w:hAnsi="Times New Roman" w:cs="Times New Roman"/>
          <w:sz w:val="24"/>
          <w:szCs w:val="24"/>
          <w:lang w:val="uk-UA"/>
        </w:rPr>
        <w:t>отьби за ресурси та владу формую</w:t>
      </w:r>
      <w:r>
        <w:rPr>
          <w:rFonts w:ascii="Times New Roman" w:hAnsi="Times New Roman" w:cs="Times New Roman"/>
          <w:sz w:val="24"/>
          <w:szCs w:val="24"/>
          <w:lang w:val="uk-UA"/>
        </w:rPr>
        <w:t xml:space="preserve">ться поняття «свій» </w:t>
      </w:r>
      <w:r w:rsidR="00833008">
        <w:rPr>
          <w:rFonts w:ascii="Times New Roman" w:hAnsi="Times New Roman" w:cs="Times New Roman"/>
          <w:sz w:val="24"/>
          <w:szCs w:val="24"/>
          <w:lang w:val="uk-UA"/>
        </w:rPr>
        <w:t>(</w:t>
      </w:r>
      <w:r>
        <w:rPr>
          <w:rFonts w:ascii="Times New Roman" w:hAnsi="Times New Roman" w:cs="Times New Roman"/>
          <w:sz w:val="24"/>
          <w:szCs w:val="24"/>
          <w:lang w:val="uk-UA"/>
        </w:rPr>
        <w:t xml:space="preserve">людина зі свого племені, роду чи </w:t>
      </w:r>
      <w:r w:rsidR="00833008">
        <w:rPr>
          <w:rFonts w:ascii="Times New Roman" w:hAnsi="Times New Roman" w:cs="Times New Roman"/>
          <w:sz w:val="24"/>
          <w:szCs w:val="24"/>
          <w:lang w:val="uk-UA"/>
        </w:rPr>
        <w:t>сім’ї</w:t>
      </w:r>
      <w:r>
        <w:rPr>
          <w:rFonts w:ascii="Times New Roman" w:hAnsi="Times New Roman" w:cs="Times New Roman"/>
          <w:sz w:val="24"/>
          <w:szCs w:val="24"/>
          <w:lang w:val="uk-UA"/>
        </w:rPr>
        <w:t xml:space="preserve">, </w:t>
      </w:r>
      <w:r w:rsidR="00833008">
        <w:rPr>
          <w:rFonts w:ascii="Times New Roman" w:hAnsi="Times New Roman" w:cs="Times New Roman"/>
          <w:sz w:val="24"/>
          <w:szCs w:val="24"/>
          <w:lang w:val="uk-UA"/>
        </w:rPr>
        <w:t>друг, допомога, захисник тощо) та «чужий» (не зі свого племені, ворог, незнайома людина, «інший» тощо). Якщо «свій» є опорою та підтримкою, то «чужий» навпаки – загрозою, загадкою, невідомим. Люди з прихильністю ставилися до «своїх», а обережно до «чужих».</w:t>
      </w:r>
    </w:p>
    <w:p w:rsidR="00C94681" w:rsidRDefault="00833008" w:rsidP="00D734E6">
      <w:pPr>
        <w:pStyle w:val="a3"/>
        <w:spacing w:after="0" w:line="240" w:lineRule="auto"/>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Але за останні століття суспільства дуже змінилися. Досвід великої кількості воєн навчив людство цінувати мирне співіснування, довів, що розмаїття – це не загроза, а це об’єднання задля спільних цілей. Наприклад, були засновані різноманітні міжнародні організації, зокрема, ООН, мета яких – забезпечення миру та співпраці задля міжнародної безпеки та розвитку.</w:t>
      </w:r>
    </w:p>
    <w:p w:rsidR="00833008" w:rsidRDefault="00833008" w:rsidP="00D734E6">
      <w:pPr>
        <w:pStyle w:val="a3"/>
        <w:spacing w:after="0" w:line="240" w:lineRule="auto"/>
        <w:ind w:left="0" w:firstLine="708"/>
        <w:jc w:val="both"/>
        <w:rPr>
          <w:rFonts w:ascii="Times New Roman" w:hAnsi="Times New Roman" w:cs="Times New Roman"/>
          <w:sz w:val="24"/>
          <w:szCs w:val="24"/>
          <w:lang w:val="uk-UA"/>
        </w:rPr>
      </w:pPr>
    </w:p>
    <w:p w:rsidR="00C94681" w:rsidRDefault="00833008" w:rsidP="00833008">
      <w:pPr>
        <w:pStyle w:val="a3"/>
        <w:numPr>
          <w:ilvl w:val="0"/>
          <w:numId w:val="1"/>
        </w:numPr>
        <w:tabs>
          <w:tab w:val="left" w:pos="284"/>
        </w:tabs>
        <w:spacing w:after="0" w:line="240" w:lineRule="auto"/>
        <w:ind w:left="0" w:firstLine="0"/>
        <w:jc w:val="both"/>
        <w:rPr>
          <w:rFonts w:ascii="Times New Roman" w:hAnsi="Times New Roman" w:cs="Times New Roman"/>
          <w:b/>
          <w:sz w:val="24"/>
          <w:szCs w:val="24"/>
          <w:lang w:val="uk-UA"/>
        </w:rPr>
      </w:pPr>
      <w:r>
        <w:rPr>
          <w:rFonts w:ascii="Times New Roman" w:hAnsi="Times New Roman" w:cs="Times New Roman"/>
          <w:b/>
          <w:sz w:val="24"/>
          <w:szCs w:val="24"/>
          <w:lang w:val="uk-UA"/>
        </w:rPr>
        <w:t>Форми та види ксенофобії</w:t>
      </w:r>
    </w:p>
    <w:p w:rsidR="00833008" w:rsidRDefault="00833008" w:rsidP="00833008">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Страх  перед  «чужими»  («іншими»)  лежить  в  основі ворожості до представників «інших» </w:t>
      </w:r>
    </w:p>
    <w:p w:rsidR="00C94681" w:rsidRDefault="00C94681" w:rsidP="00833008">
      <w:pPr>
        <w:pStyle w:val="a3"/>
        <w:tabs>
          <w:tab w:val="left" w:pos="284"/>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w:t>
      </w:r>
    </w:p>
    <w:p w:rsidR="00C94681" w:rsidRDefault="00C94681" w:rsidP="00C94681">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vertAlign w:val="superscript"/>
          <w:lang w:val="uk-UA"/>
        </w:rPr>
        <w:t xml:space="preserve">1 </w:t>
      </w:r>
      <w:r>
        <w:rPr>
          <w:rFonts w:ascii="Times New Roman" w:hAnsi="Times New Roman" w:cs="Times New Roman"/>
          <w:sz w:val="20"/>
          <w:szCs w:val="20"/>
          <w:lang w:val="uk-UA"/>
        </w:rPr>
        <w:t xml:space="preserve"> Ксенофоб</w:t>
      </w:r>
      <w:proofErr w:type="spellStart"/>
      <w:r>
        <w:rPr>
          <w:rFonts w:ascii="Times New Roman" w:hAnsi="Times New Roman" w:cs="Times New Roman"/>
          <w:sz w:val="20"/>
          <w:szCs w:val="20"/>
        </w:rPr>
        <w:t>ия</w:t>
      </w:r>
      <w:proofErr w:type="spellEnd"/>
      <w:r>
        <w:rPr>
          <w:rFonts w:ascii="Times New Roman" w:hAnsi="Times New Roman" w:cs="Times New Roman"/>
          <w:sz w:val="20"/>
          <w:szCs w:val="20"/>
        </w:rPr>
        <w:t xml:space="preserve"> в современном мире / В.А. </w:t>
      </w:r>
      <w:proofErr w:type="spellStart"/>
      <w:r>
        <w:rPr>
          <w:rFonts w:ascii="Times New Roman" w:hAnsi="Times New Roman" w:cs="Times New Roman"/>
          <w:sz w:val="20"/>
          <w:szCs w:val="20"/>
        </w:rPr>
        <w:t>Ачкасов</w:t>
      </w:r>
      <w:proofErr w:type="spellEnd"/>
      <w:r>
        <w:rPr>
          <w:rFonts w:ascii="Times New Roman" w:hAnsi="Times New Roman" w:cs="Times New Roman"/>
          <w:sz w:val="20"/>
          <w:szCs w:val="20"/>
        </w:rPr>
        <w:t xml:space="preserve">, В.А. </w:t>
      </w:r>
      <w:proofErr w:type="spellStart"/>
      <w:r>
        <w:rPr>
          <w:rFonts w:ascii="Times New Roman" w:hAnsi="Times New Roman" w:cs="Times New Roman"/>
          <w:sz w:val="20"/>
          <w:szCs w:val="20"/>
        </w:rPr>
        <w:t>Ачкасова</w:t>
      </w:r>
      <w:proofErr w:type="spellEnd"/>
      <w:r>
        <w:rPr>
          <w:rFonts w:ascii="Times New Roman" w:hAnsi="Times New Roman" w:cs="Times New Roman"/>
          <w:sz w:val="20"/>
          <w:szCs w:val="20"/>
        </w:rPr>
        <w:t xml:space="preserve">, С.А. </w:t>
      </w:r>
      <w:proofErr w:type="spellStart"/>
      <w:r>
        <w:rPr>
          <w:rFonts w:ascii="Times New Roman" w:hAnsi="Times New Roman" w:cs="Times New Roman"/>
          <w:sz w:val="20"/>
          <w:szCs w:val="20"/>
        </w:rPr>
        <w:t>Ланцов</w:t>
      </w:r>
      <w:proofErr w:type="spellEnd"/>
      <w:r>
        <w:rPr>
          <w:rFonts w:ascii="Times New Roman" w:hAnsi="Times New Roman" w:cs="Times New Roman"/>
          <w:sz w:val="20"/>
          <w:szCs w:val="20"/>
        </w:rPr>
        <w:t xml:space="preserve"> и др.; отв. редакторы В.А. </w:t>
      </w:r>
      <w:proofErr w:type="spellStart"/>
      <w:r>
        <w:rPr>
          <w:rFonts w:ascii="Times New Roman" w:hAnsi="Times New Roman" w:cs="Times New Roman"/>
          <w:sz w:val="20"/>
          <w:szCs w:val="20"/>
        </w:rPr>
        <w:t>Ачкасова</w:t>
      </w:r>
      <w:proofErr w:type="spellEnd"/>
      <w:r>
        <w:rPr>
          <w:rFonts w:ascii="Times New Roman" w:hAnsi="Times New Roman" w:cs="Times New Roman"/>
          <w:sz w:val="20"/>
          <w:szCs w:val="20"/>
        </w:rPr>
        <w:t xml:space="preserve">, Д.З. </w:t>
      </w:r>
      <w:proofErr w:type="spellStart"/>
      <w:r>
        <w:rPr>
          <w:rFonts w:ascii="Times New Roman" w:hAnsi="Times New Roman" w:cs="Times New Roman"/>
          <w:sz w:val="20"/>
          <w:szCs w:val="20"/>
        </w:rPr>
        <w:t>Мутагиров</w:t>
      </w:r>
      <w:proofErr w:type="spellEnd"/>
      <w:r>
        <w:rPr>
          <w:rFonts w:ascii="Times New Roman" w:hAnsi="Times New Roman" w:cs="Times New Roman"/>
          <w:sz w:val="20"/>
          <w:szCs w:val="20"/>
        </w:rPr>
        <w:t>. – СПб.: Изд-во С.-</w:t>
      </w:r>
      <w:proofErr w:type="spellStart"/>
      <w:r>
        <w:rPr>
          <w:rFonts w:ascii="Times New Roman" w:hAnsi="Times New Roman" w:cs="Times New Roman"/>
          <w:sz w:val="20"/>
          <w:szCs w:val="20"/>
        </w:rPr>
        <w:t>Петерб</w:t>
      </w:r>
      <w:proofErr w:type="spellEnd"/>
      <w:r>
        <w:rPr>
          <w:rFonts w:ascii="Times New Roman" w:hAnsi="Times New Roman" w:cs="Times New Roman"/>
          <w:sz w:val="20"/>
          <w:szCs w:val="20"/>
        </w:rPr>
        <w:t xml:space="preserve">. </w:t>
      </w:r>
      <w:r w:rsidR="00E70EC8">
        <w:rPr>
          <w:rFonts w:ascii="Times New Roman" w:hAnsi="Times New Roman" w:cs="Times New Roman"/>
          <w:sz w:val="20"/>
          <w:szCs w:val="20"/>
        </w:rPr>
        <w:t>у-та, 2008. – С.9.</w:t>
      </w:r>
    </w:p>
    <w:p w:rsidR="003F5C28" w:rsidRPr="00C94681" w:rsidRDefault="003F5C28" w:rsidP="003F5C28">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vertAlign w:val="superscript"/>
          <w:lang w:val="uk-UA"/>
        </w:rPr>
        <w:t>2</w:t>
      </w:r>
      <w:r>
        <w:rPr>
          <w:rFonts w:ascii="Times New Roman" w:hAnsi="Times New Roman" w:cs="Times New Roman"/>
          <w:sz w:val="20"/>
          <w:szCs w:val="20"/>
          <w:vertAlign w:val="superscript"/>
          <w:lang w:val="uk-UA"/>
        </w:rPr>
        <w:t xml:space="preserve"> </w:t>
      </w:r>
      <w:r>
        <w:rPr>
          <w:rFonts w:ascii="Times New Roman" w:hAnsi="Times New Roman" w:cs="Times New Roman"/>
          <w:sz w:val="20"/>
          <w:szCs w:val="20"/>
          <w:lang w:val="uk-UA"/>
        </w:rPr>
        <w:t xml:space="preserve"> Ксенофоб</w:t>
      </w:r>
      <w:proofErr w:type="spellStart"/>
      <w:r>
        <w:rPr>
          <w:rFonts w:ascii="Times New Roman" w:hAnsi="Times New Roman" w:cs="Times New Roman"/>
          <w:sz w:val="20"/>
          <w:szCs w:val="20"/>
        </w:rPr>
        <w:t>ия</w:t>
      </w:r>
      <w:proofErr w:type="spellEnd"/>
      <w:r>
        <w:rPr>
          <w:rFonts w:ascii="Times New Roman" w:hAnsi="Times New Roman" w:cs="Times New Roman"/>
          <w:sz w:val="20"/>
          <w:szCs w:val="20"/>
        </w:rPr>
        <w:t xml:space="preserve"> в современном мире / В.А. </w:t>
      </w:r>
      <w:proofErr w:type="spellStart"/>
      <w:r>
        <w:rPr>
          <w:rFonts w:ascii="Times New Roman" w:hAnsi="Times New Roman" w:cs="Times New Roman"/>
          <w:sz w:val="20"/>
          <w:szCs w:val="20"/>
        </w:rPr>
        <w:t>Ачкасов</w:t>
      </w:r>
      <w:proofErr w:type="spellEnd"/>
      <w:r>
        <w:rPr>
          <w:rFonts w:ascii="Times New Roman" w:hAnsi="Times New Roman" w:cs="Times New Roman"/>
          <w:sz w:val="20"/>
          <w:szCs w:val="20"/>
        </w:rPr>
        <w:t xml:space="preserve">, В.А. </w:t>
      </w:r>
      <w:proofErr w:type="spellStart"/>
      <w:r>
        <w:rPr>
          <w:rFonts w:ascii="Times New Roman" w:hAnsi="Times New Roman" w:cs="Times New Roman"/>
          <w:sz w:val="20"/>
          <w:szCs w:val="20"/>
        </w:rPr>
        <w:t>Ачкасова</w:t>
      </w:r>
      <w:proofErr w:type="spellEnd"/>
      <w:r>
        <w:rPr>
          <w:rFonts w:ascii="Times New Roman" w:hAnsi="Times New Roman" w:cs="Times New Roman"/>
          <w:sz w:val="20"/>
          <w:szCs w:val="20"/>
        </w:rPr>
        <w:t xml:space="preserve">, С.А. </w:t>
      </w:r>
      <w:proofErr w:type="spellStart"/>
      <w:r>
        <w:rPr>
          <w:rFonts w:ascii="Times New Roman" w:hAnsi="Times New Roman" w:cs="Times New Roman"/>
          <w:sz w:val="20"/>
          <w:szCs w:val="20"/>
        </w:rPr>
        <w:t>Ланцов</w:t>
      </w:r>
      <w:proofErr w:type="spellEnd"/>
      <w:r>
        <w:rPr>
          <w:rFonts w:ascii="Times New Roman" w:hAnsi="Times New Roman" w:cs="Times New Roman"/>
          <w:sz w:val="20"/>
          <w:szCs w:val="20"/>
        </w:rPr>
        <w:t xml:space="preserve"> и др.; отв. редакторы В.А. </w:t>
      </w:r>
      <w:proofErr w:type="spellStart"/>
      <w:r>
        <w:rPr>
          <w:rFonts w:ascii="Times New Roman" w:hAnsi="Times New Roman" w:cs="Times New Roman"/>
          <w:sz w:val="20"/>
          <w:szCs w:val="20"/>
        </w:rPr>
        <w:t>Ачкасова</w:t>
      </w:r>
      <w:proofErr w:type="spellEnd"/>
      <w:r>
        <w:rPr>
          <w:rFonts w:ascii="Times New Roman" w:hAnsi="Times New Roman" w:cs="Times New Roman"/>
          <w:sz w:val="20"/>
          <w:szCs w:val="20"/>
        </w:rPr>
        <w:t xml:space="preserve">, Д.З. </w:t>
      </w:r>
      <w:proofErr w:type="spellStart"/>
      <w:r>
        <w:rPr>
          <w:rFonts w:ascii="Times New Roman" w:hAnsi="Times New Roman" w:cs="Times New Roman"/>
          <w:sz w:val="20"/>
          <w:szCs w:val="20"/>
        </w:rPr>
        <w:t>Мутагиров</w:t>
      </w:r>
      <w:proofErr w:type="spellEnd"/>
      <w:r>
        <w:rPr>
          <w:rFonts w:ascii="Times New Roman" w:hAnsi="Times New Roman" w:cs="Times New Roman"/>
          <w:sz w:val="20"/>
          <w:szCs w:val="20"/>
        </w:rPr>
        <w:t>. – СПб.: Изд-во С.-</w:t>
      </w:r>
      <w:proofErr w:type="spellStart"/>
      <w:r>
        <w:rPr>
          <w:rFonts w:ascii="Times New Roman" w:hAnsi="Times New Roman" w:cs="Times New Roman"/>
          <w:sz w:val="20"/>
          <w:szCs w:val="20"/>
        </w:rPr>
        <w:t>Петерб</w:t>
      </w:r>
      <w:proofErr w:type="spellEnd"/>
      <w:r>
        <w:rPr>
          <w:rFonts w:ascii="Times New Roman" w:hAnsi="Times New Roman" w:cs="Times New Roman"/>
          <w:sz w:val="20"/>
          <w:szCs w:val="20"/>
        </w:rPr>
        <w:t>. у-та, 2008. – С.</w:t>
      </w:r>
      <w:r>
        <w:rPr>
          <w:rFonts w:ascii="Times New Roman" w:hAnsi="Times New Roman" w:cs="Times New Roman"/>
          <w:sz w:val="20"/>
          <w:szCs w:val="20"/>
          <w:lang w:val="uk-UA"/>
        </w:rPr>
        <w:t>10</w:t>
      </w:r>
      <w:r>
        <w:rPr>
          <w:rFonts w:ascii="Times New Roman" w:hAnsi="Times New Roman" w:cs="Times New Roman"/>
          <w:sz w:val="20"/>
          <w:szCs w:val="20"/>
        </w:rPr>
        <w:t>.</w:t>
      </w:r>
    </w:p>
    <w:p w:rsidR="003F5C28" w:rsidRDefault="00833008" w:rsidP="00C9468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груп, яка має різні прояви. Парадоксально, що зароджуючись у первісному суспільстві, ксенофобія</w:t>
      </w:r>
      <w:r>
        <w:rPr>
          <w:rFonts w:ascii="Times New Roman" w:hAnsi="Times New Roman" w:cs="Times New Roman"/>
          <w:sz w:val="24"/>
          <w:szCs w:val="24"/>
          <w:lang w:val="uk-UA"/>
        </w:rPr>
        <w:t xml:space="preserve"> продовжує існувати й у ХХІ столітті. З одного боку , світ усе більше та більше розвивається, звертає увагу на права людини, рівні можливості реалізації особистості в публічному житті. Наразі міжнародна співпраця – запорука успіху як окремих людей, так і орга</w:t>
      </w:r>
      <w:r w:rsidR="00621047">
        <w:rPr>
          <w:rFonts w:ascii="Times New Roman" w:hAnsi="Times New Roman" w:cs="Times New Roman"/>
          <w:sz w:val="24"/>
          <w:szCs w:val="24"/>
          <w:lang w:val="uk-UA"/>
        </w:rPr>
        <w:t>нізацій та держав. Тобто, здається, що страх перед невідомим мав би зникнути? З іншого боку, страх залишився, і, можливо, навіть посилився? Яскравим прикладом є бурхливе ХХ століття, наповнене війнами, конфліктами, величезними катастрофами, та й початок ХХІ також.</w:t>
      </w:r>
    </w:p>
    <w:p w:rsidR="00621047" w:rsidRDefault="00621047" w:rsidP="00C9468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t>Виділяють такі форми ксенофобії:</w:t>
      </w:r>
    </w:p>
    <w:p w:rsidR="00621047" w:rsidRPr="00621047" w:rsidRDefault="00621047" w:rsidP="00621047">
      <w:pPr>
        <w:pStyle w:val="a3"/>
        <w:numPr>
          <w:ilvl w:val="0"/>
          <w:numId w:val="2"/>
        </w:numPr>
        <w:tabs>
          <w:tab w:val="left" w:pos="142"/>
        </w:tabs>
        <w:spacing w:after="0" w:line="240" w:lineRule="auto"/>
        <w:ind w:left="0" w:firstLine="0"/>
        <w:jc w:val="both"/>
        <w:rPr>
          <w:rFonts w:ascii="Times New Roman" w:hAnsi="Times New Roman" w:cs="Times New Roman"/>
          <w:sz w:val="20"/>
          <w:szCs w:val="20"/>
          <w:lang w:val="uk-UA"/>
        </w:rPr>
      </w:pPr>
      <w:r>
        <w:rPr>
          <w:rFonts w:ascii="Times New Roman" w:hAnsi="Times New Roman" w:cs="Times New Roman"/>
          <w:sz w:val="24"/>
          <w:szCs w:val="24"/>
          <w:lang w:val="uk-UA"/>
        </w:rPr>
        <w:t>сегрегація – відмежування «чужих» від домінуючої групи за місцем та умовами проживання, навчання, роботи; наприклад, це може бути рішення спільноти щодо того, що ромів треба ізолювати від нашого міста чи села, а їхніх дітей не брати до нашої школи на навчання;</w:t>
      </w:r>
    </w:p>
    <w:p w:rsidR="00621047" w:rsidRPr="00621047" w:rsidRDefault="00621047" w:rsidP="00621047">
      <w:pPr>
        <w:pStyle w:val="a3"/>
        <w:numPr>
          <w:ilvl w:val="0"/>
          <w:numId w:val="2"/>
        </w:numPr>
        <w:tabs>
          <w:tab w:val="left" w:pos="142"/>
        </w:tabs>
        <w:spacing w:after="0" w:line="240" w:lineRule="auto"/>
        <w:ind w:left="0" w:firstLine="0"/>
        <w:jc w:val="both"/>
        <w:rPr>
          <w:rFonts w:ascii="Times New Roman" w:hAnsi="Times New Roman" w:cs="Times New Roman"/>
          <w:sz w:val="20"/>
          <w:szCs w:val="20"/>
          <w:lang w:val="uk-UA"/>
        </w:rPr>
      </w:pPr>
      <w:r>
        <w:rPr>
          <w:rFonts w:ascii="Times New Roman" w:hAnsi="Times New Roman" w:cs="Times New Roman"/>
          <w:sz w:val="24"/>
          <w:szCs w:val="24"/>
          <w:lang w:val="uk-UA"/>
        </w:rPr>
        <w:t>дискримінація – обмеження «інших» індивідів з боку домінуючої групи в доступі до суспільних благ та влади; наприклад, до кінця ХІХ – початку чи навіть середини ХХ століття жінки більшості країн не мали права голосу, що є прикладом гендерної дискримінації;</w:t>
      </w:r>
    </w:p>
    <w:p w:rsidR="00621047" w:rsidRPr="002D072E" w:rsidRDefault="00621047" w:rsidP="00621047">
      <w:pPr>
        <w:pStyle w:val="a3"/>
        <w:numPr>
          <w:ilvl w:val="0"/>
          <w:numId w:val="2"/>
        </w:numPr>
        <w:tabs>
          <w:tab w:val="left" w:pos="142"/>
        </w:tabs>
        <w:spacing w:after="0" w:line="240" w:lineRule="auto"/>
        <w:ind w:left="0" w:firstLine="0"/>
        <w:jc w:val="both"/>
        <w:rPr>
          <w:rFonts w:ascii="Times New Roman" w:hAnsi="Times New Roman" w:cs="Times New Roman"/>
          <w:sz w:val="20"/>
          <w:szCs w:val="20"/>
          <w:lang w:val="uk-UA"/>
        </w:rPr>
      </w:pPr>
      <w:r>
        <w:rPr>
          <w:rFonts w:ascii="Times New Roman" w:hAnsi="Times New Roman" w:cs="Times New Roman"/>
          <w:sz w:val="24"/>
          <w:szCs w:val="24"/>
          <w:lang w:val="uk-UA"/>
        </w:rPr>
        <w:t>геноцид – дії, які скоюють з наміром знищити, повністю чи частково, певну групу, об’єднану спільним громадянством, етнічну, расову чи релігійну, що є крайньою (радикальною) формою ксенофобії; так, в концтаборах</w:t>
      </w:r>
      <w:r w:rsidR="002D072E">
        <w:rPr>
          <w:rFonts w:ascii="Times New Roman" w:hAnsi="Times New Roman" w:cs="Times New Roman"/>
          <w:sz w:val="24"/>
          <w:szCs w:val="24"/>
          <w:lang w:val="uk-UA"/>
        </w:rPr>
        <w:t xml:space="preserve"> під час Другої світової війни</w:t>
      </w:r>
      <w:r>
        <w:rPr>
          <w:rFonts w:ascii="Times New Roman" w:hAnsi="Times New Roman" w:cs="Times New Roman"/>
          <w:sz w:val="24"/>
          <w:szCs w:val="24"/>
          <w:lang w:val="uk-UA"/>
        </w:rPr>
        <w:t xml:space="preserve"> винищували</w:t>
      </w:r>
      <w:r w:rsidR="002D072E">
        <w:rPr>
          <w:rFonts w:ascii="Times New Roman" w:hAnsi="Times New Roman" w:cs="Times New Roman"/>
          <w:sz w:val="24"/>
          <w:szCs w:val="24"/>
          <w:lang w:val="uk-UA"/>
        </w:rPr>
        <w:t>, наприклад, ромів, євреїв, вважаючи їх «нижчою» групою людей, не гідною бути представленою в суспільстві.</w:t>
      </w:r>
    </w:p>
    <w:p w:rsidR="002D072E" w:rsidRDefault="002D072E" w:rsidP="002D072E">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З ускладненням форм суспільного життя та структури суспільства зростає кількість нерівностей всередині його. Світ ділиться на «перший», «другий» і «третій» (за рівнем економічного розвитку), на Захід і Схід (за культурною приналежністю), на християнський, ісламський тощо (за релігією) і т. п. Виникає все більше соціальних груп всередині суспільства, з якими людина намагається себе ідентифікувати, тобто визначити свою приналежність у категоріях «ми»/ «вони», відокремити себе від «інших». А чим більшою мірою зростають ієрархії всередині суспільства, тим більше виникає нерівностей за різними ознаками, перерахованими вище: релігією, етнічною та расовою належністю, класом, віком, статтю тощо. Соціальні нерівності всередині суспільства сприяють зростанню різноманітних ідеологій та конфліктів інтересів. Тобто розвиток суспільства, який проявляється, в першу чергу, в урізноманітненні форм його структурного поділу, сприяє зростанню ксенофобії.</w:t>
      </w:r>
    </w:p>
    <w:p w:rsidR="008D279C" w:rsidRDefault="008D279C" w:rsidP="002D072E">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Отже, доцільно виділити такі розповсюджені в сучасному віті види (або прояви) ксенофобії як ісламофобія, ромофобія, гомофобія та трансфобія, </w:t>
      </w:r>
      <w:proofErr w:type="spellStart"/>
      <w:r>
        <w:rPr>
          <w:rFonts w:ascii="Times New Roman" w:hAnsi="Times New Roman" w:cs="Times New Roman"/>
          <w:sz w:val="24"/>
          <w:szCs w:val="24"/>
          <w:lang w:val="uk-UA"/>
        </w:rPr>
        <w:t>атисемітизм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сексизм</w:t>
      </w:r>
      <w:proofErr w:type="spellEnd"/>
      <w:r>
        <w:rPr>
          <w:rFonts w:ascii="Times New Roman" w:hAnsi="Times New Roman" w:cs="Times New Roman"/>
          <w:sz w:val="24"/>
          <w:szCs w:val="24"/>
          <w:lang w:val="uk-UA"/>
        </w:rPr>
        <w:t xml:space="preserve"> тощо.</w:t>
      </w:r>
    </w:p>
    <w:p w:rsidR="008D279C" w:rsidRDefault="008D279C" w:rsidP="002D072E">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З</w:t>
      </w:r>
      <w:r w:rsidR="002B086E">
        <w:rPr>
          <w:rFonts w:ascii="Times New Roman" w:hAnsi="Times New Roman" w:cs="Times New Roman"/>
          <w:sz w:val="24"/>
          <w:szCs w:val="24"/>
          <w:lang w:val="uk-UA"/>
        </w:rPr>
        <w:t xml:space="preserve">окрема інколи так звана боротьба з тероризмом (яка стала актуально після подій у США 11 вересня 2001 року, терористичних актів у Лондонському метро в 2005 році) набуває відвертого характеру </w:t>
      </w:r>
      <w:proofErr w:type="spellStart"/>
      <w:r w:rsidR="002B086E">
        <w:rPr>
          <w:rFonts w:ascii="Times New Roman" w:hAnsi="Times New Roman" w:cs="Times New Roman"/>
          <w:sz w:val="24"/>
          <w:szCs w:val="24"/>
          <w:lang w:val="uk-UA"/>
        </w:rPr>
        <w:t>ісламофобії</w:t>
      </w:r>
      <w:proofErr w:type="spellEnd"/>
      <w:r w:rsidR="002B086E">
        <w:rPr>
          <w:rFonts w:ascii="Times New Roman" w:hAnsi="Times New Roman" w:cs="Times New Roman"/>
          <w:sz w:val="24"/>
          <w:szCs w:val="24"/>
          <w:lang w:val="uk-UA"/>
        </w:rPr>
        <w:t xml:space="preserve"> – страху перед представниками мусульманського віросповідання. Наприклад. Люди можуть боятися сидіти поряд із мусульманами в літаку. Ми, знову ж таки, вдаємося до спрощених уявлень (стереотипів), гадаючи, що всі мусульмани однакові, не беручи до уваги той факт, що іслам (подібно до християнства) має різні форми та прояви залежно від тієї чи іншої країни світу.</w:t>
      </w:r>
    </w:p>
    <w:p w:rsidR="002B086E" w:rsidRDefault="002B086E" w:rsidP="002D072E">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Ще один прояв ксенофобії стосується поняття антисемітизму – ворожого ставлення до євреїв як релігійної, так і етнічної групи, що може мати прояви від певних нетолерантних зображень стосовно євреїв чи висловлювань, поширення антисемітської літератури до крайніх проявів ксенофобії, про які зазначено вище.</w:t>
      </w:r>
    </w:p>
    <w:p w:rsidR="002B086E" w:rsidRPr="00317928" w:rsidRDefault="002B086E" w:rsidP="002D072E">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Правозахисники і дослідники зазначають, що явище </w:t>
      </w:r>
      <w:proofErr w:type="spellStart"/>
      <w:r>
        <w:rPr>
          <w:rFonts w:ascii="Times New Roman" w:hAnsi="Times New Roman" w:cs="Times New Roman"/>
          <w:sz w:val="24"/>
          <w:szCs w:val="24"/>
          <w:lang w:val="uk-UA"/>
        </w:rPr>
        <w:t>ромофобії</w:t>
      </w:r>
      <w:proofErr w:type="spellEnd"/>
      <w:r>
        <w:rPr>
          <w:rFonts w:ascii="Times New Roman" w:hAnsi="Times New Roman" w:cs="Times New Roman"/>
          <w:sz w:val="24"/>
          <w:szCs w:val="24"/>
          <w:lang w:val="uk-UA"/>
        </w:rPr>
        <w:t xml:space="preserve"> – дискримінації та ворожого ставлення по відношенню до ромів </w:t>
      </w:r>
      <w:r w:rsidR="0031792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317928">
        <w:rPr>
          <w:rFonts w:ascii="Times New Roman" w:hAnsi="Times New Roman" w:cs="Times New Roman"/>
          <w:sz w:val="24"/>
          <w:szCs w:val="24"/>
          <w:lang w:val="uk-UA"/>
        </w:rPr>
        <w:t xml:space="preserve">це реалії сучасної Європи. Як зазначають національні та міжнародні правозахисні недержавні організації, «спільнота ромів залишається найбільш уразливою серед усіх національних та етнічних меншин України». А саме, </w:t>
      </w:r>
      <w:proofErr w:type="spellStart"/>
      <w:r w:rsidR="00317928">
        <w:rPr>
          <w:rFonts w:ascii="Times New Roman" w:hAnsi="Times New Roman" w:cs="Times New Roman"/>
          <w:sz w:val="24"/>
          <w:szCs w:val="24"/>
          <w:lang w:val="uk-UA"/>
        </w:rPr>
        <w:t>роми</w:t>
      </w:r>
      <w:proofErr w:type="spellEnd"/>
      <w:r w:rsidR="00317928">
        <w:rPr>
          <w:rFonts w:ascii="Times New Roman" w:hAnsi="Times New Roman" w:cs="Times New Roman"/>
          <w:sz w:val="24"/>
          <w:szCs w:val="24"/>
          <w:lang w:val="uk-UA"/>
        </w:rPr>
        <w:t xml:space="preserve"> часто потерпають від дискримінації, стають об’єктами нападів екстремістських угрупувань та окремих осіб, вони є найменш соціально захищеною групою населення. </w:t>
      </w:r>
    </w:p>
    <w:p w:rsidR="00D734E6" w:rsidRDefault="00317928" w:rsidP="00221ADC">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Ще дві розповсюджені форми ксенофобії стосуються не етнічного чи національного походження людини, а її гендерної та сексуальної належності. Якщо взяти до уваги «іншу» сексуальність (чи сексуальну ідентичність/ орієнтацію) людини, то в суспільстві може існувати такий вид ксенофобії як гомофобія – вороже ставлення до </w:t>
      </w:r>
      <w:proofErr w:type="spellStart"/>
      <w:r>
        <w:rPr>
          <w:rFonts w:ascii="Times New Roman" w:hAnsi="Times New Roman" w:cs="Times New Roman"/>
          <w:sz w:val="24"/>
          <w:szCs w:val="24"/>
          <w:lang w:val="uk-UA"/>
        </w:rPr>
        <w:t>гомосексуалів</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бісексуалів</w:t>
      </w:r>
      <w:proofErr w:type="spellEnd"/>
      <w:r>
        <w:rPr>
          <w:rFonts w:ascii="Times New Roman" w:hAnsi="Times New Roman" w:cs="Times New Roman"/>
          <w:sz w:val="24"/>
          <w:szCs w:val="24"/>
          <w:lang w:val="uk-UA"/>
        </w:rPr>
        <w:t xml:space="preserve">, їхнього життя та культури, несприйняття </w:t>
      </w:r>
      <w:proofErr w:type="spellStart"/>
      <w:r>
        <w:rPr>
          <w:rFonts w:ascii="Times New Roman" w:hAnsi="Times New Roman" w:cs="Times New Roman"/>
          <w:sz w:val="24"/>
          <w:szCs w:val="24"/>
          <w:lang w:val="uk-UA"/>
        </w:rPr>
        <w:t>негетеросексуальних</w:t>
      </w:r>
      <w:proofErr w:type="spellEnd"/>
      <w:r>
        <w:rPr>
          <w:rFonts w:ascii="Times New Roman" w:hAnsi="Times New Roman" w:cs="Times New Roman"/>
          <w:sz w:val="24"/>
          <w:szCs w:val="24"/>
          <w:lang w:val="uk-UA"/>
        </w:rPr>
        <w:t xml:space="preserve"> людей. Крім того, є таке явище як трансфобія – страх перед </w:t>
      </w:r>
      <w:proofErr w:type="spellStart"/>
      <w:r>
        <w:rPr>
          <w:rFonts w:ascii="Times New Roman" w:hAnsi="Times New Roman" w:cs="Times New Roman"/>
          <w:sz w:val="24"/>
          <w:szCs w:val="24"/>
          <w:lang w:val="uk-UA"/>
        </w:rPr>
        <w:t>трансгендерними</w:t>
      </w:r>
      <w:proofErr w:type="spellEnd"/>
      <w:r>
        <w:rPr>
          <w:rFonts w:ascii="Times New Roman" w:hAnsi="Times New Roman" w:cs="Times New Roman"/>
          <w:sz w:val="24"/>
          <w:szCs w:val="24"/>
          <w:lang w:val="uk-UA"/>
        </w:rPr>
        <w:t xml:space="preserve"> людьми (людьми, чия гендерна ідентичність не відповідає їхній біологічній статі). Представники ЛГБТ спільноти гордяться тим, що Україна – перша з пострадянських країн, яка декриміналізувала гомосексуальність у 1991 році. </w:t>
      </w:r>
    </w:p>
    <w:p w:rsidR="00221ADC" w:rsidRDefault="00221ADC" w:rsidP="00221ADC">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Сексизм</w:t>
      </w:r>
      <w:proofErr w:type="spellEnd"/>
      <w:r>
        <w:rPr>
          <w:rFonts w:ascii="Times New Roman" w:hAnsi="Times New Roman" w:cs="Times New Roman"/>
          <w:sz w:val="24"/>
          <w:szCs w:val="24"/>
          <w:lang w:val="uk-UA"/>
        </w:rPr>
        <w:t xml:space="preserve"> – нетерпиме ставлення до людей іншої статі. </w:t>
      </w:r>
      <w:proofErr w:type="spellStart"/>
      <w:r>
        <w:rPr>
          <w:rFonts w:ascii="Times New Roman" w:hAnsi="Times New Roman" w:cs="Times New Roman"/>
          <w:sz w:val="24"/>
          <w:szCs w:val="24"/>
          <w:lang w:val="uk-UA"/>
        </w:rPr>
        <w:t>Сексизм</w:t>
      </w:r>
      <w:proofErr w:type="spellEnd"/>
      <w:r>
        <w:rPr>
          <w:rFonts w:ascii="Times New Roman" w:hAnsi="Times New Roman" w:cs="Times New Roman"/>
          <w:sz w:val="24"/>
          <w:szCs w:val="24"/>
          <w:lang w:val="uk-UA"/>
        </w:rPr>
        <w:t xml:space="preserve"> проявляється у так званій дискримінації за ознакою статі (гендерній дискримінації).</w:t>
      </w:r>
    </w:p>
    <w:p w:rsidR="00221ADC" w:rsidRDefault="00221ADC" w:rsidP="00221ADC">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Отже, якщо підсумувати щодо перерахованих вище форм ксенофобії, то бачимо, що вони стосуються різних упереджень та страхів у суспільстві стосовно тих чи інших соціальних груп – чи то представники інших етносів, чи релігій, </w:t>
      </w:r>
      <w:proofErr w:type="spellStart"/>
      <w:r>
        <w:rPr>
          <w:rFonts w:ascii="Times New Roman" w:hAnsi="Times New Roman" w:cs="Times New Roman"/>
          <w:sz w:val="24"/>
          <w:szCs w:val="24"/>
          <w:lang w:val="uk-UA"/>
        </w:rPr>
        <w:t>гендеру</w:t>
      </w:r>
      <w:proofErr w:type="spellEnd"/>
      <w:r>
        <w:rPr>
          <w:rFonts w:ascii="Times New Roman" w:hAnsi="Times New Roman" w:cs="Times New Roman"/>
          <w:sz w:val="24"/>
          <w:szCs w:val="24"/>
          <w:lang w:val="uk-UA"/>
        </w:rPr>
        <w:t>, сексуальності.</w:t>
      </w:r>
    </w:p>
    <w:p w:rsidR="00221ADC" w:rsidRDefault="00221ADC" w:rsidP="00221ADC">
      <w:pPr>
        <w:pStyle w:val="a3"/>
        <w:tabs>
          <w:tab w:val="left" w:pos="142"/>
        </w:tab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Явище дискримінації є множинним і багатогранним поняттям, що потребує комплексного підходу до його </w:t>
      </w:r>
      <w:r w:rsidR="007C59E0">
        <w:rPr>
          <w:rFonts w:ascii="Times New Roman" w:hAnsi="Times New Roman" w:cs="Times New Roman"/>
          <w:sz w:val="24"/>
          <w:szCs w:val="24"/>
          <w:lang w:val="uk-UA"/>
        </w:rPr>
        <w:t>розв’язання</w:t>
      </w:r>
      <w:r>
        <w:rPr>
          <w:rFonts w:ascii="Times New Roman" w:hAnsi="Times New Roman" w:cs="Times New Roman"/>
          <w:sz w:val="24"/>
          <w:szCs w:val="24"/>
          <w:lang w:val="uk-UA"/>
        </w:rPr>
        <w:t>.</w:t>
      </w:r>
    </w:p>
    <w:p w:rsidR="007C59E0" w:rsidRDefault="007C59E0" w:rsidP="00221ADC">
      <w:pPr>
        <w:pStyle w:val="a3"/>
        <w:tabs>
          <w:tab w:val="left" w:pos="142"/>
        </w:tabs>
        <w:spacing w:after="0" w:line="240" w:lineRule="auto"/>
        <w:ind w:left="0"/>
        <w:jc w:val="both"/>
        <w:rPr>
          <w:rFonts w:ascii="Times New Roman" w:hAnsi="Times New Roman" w:cs="Times New Roman"/>
          <w:sz w:val="24"/>
          <w:szCs w:val="24"/>
          <w:lang w:val="uk-UA"/>
        </w:rPr>
      </w:pPr>
    </w:p>
    <w:p w:rsidR="007C59E0" w:rsidRPr="004830CE" w:rsidRDefault="007C59E0" w:rsidP="00221ADC">
      <w:pPr>
        <w:pStyle w:val="a3"/>
        <w:tabs>
          <w:tab w:val="left" w:pos="142"/>
        </w:tabs>
        <w:spacing w:after="0" w:line="240" w:lineRule="auto"/>
        <w:ind w:left="0"/>
        <w:jc w:val="both"/>
        <w:rPr>
          <w:rFonts w:ascii="Times New Roman" w:hAnsi="Times New Roman" w:cs="Times New Roman"/>
          <w:b/>
          <w:i/>
          <w:sz w:val="24"/>
          <w:szCs w:val="24"/>
          <w:lang w:val="uk-UA"/>
        </w:rPr>
      </w:pPr>
      <w:r w:rsidRPr="004830CE">
        <w:rPr>
          <w:rFonts w:ascii="Times New Roman" w:hAnsi="Times New Roman" w:cs="Times New Roman"/>
          <w:b/>
          <w:i/>
          <w:sz w:val="24"/>
          <w:szCs w:val="24"/>
          <w:lang w:val="uk-UA"/>
        </w:rPr>
        <w:t>Для зацікавлених темою!</w:t>
      </w:r>
    </w:p>
    <w:p w:rsidR="007C59E0" w:rsidRPr="007C59E0" w:rsidRDefault="007C59E0" w:rsidP="007C59E0">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bCs/>
          <w:i/>
          <w:color w:val="000000"/>
          <w:sz w:val="24"/>
          <w:szCs w:val="24"/>
          <w:lang w:val="uk-UA" w:eastAsia="ru-RU"/>
        </w:rPr>
        <w:t>Корисні ресурси</w:t>
      </w:r>
      <w:r w:rsidR="004830CE">
        <w:rPr>
          <w:rFonts w:ascii="Times New Roman" w:eastAsia="Times New Roman" w:hAnsi="Times New Roman" w:cs="Times New Roman"/>
          <w:bCs/>
          <w:i/>
          <w:color w:val="000000"/>
          <w:sz w:val="24"/>
          <w:szCs w:val="24"/>
          <w:lang w:val="uk-UA" w:eastAsia="ru-RU"/>
        </w:rPr>
        <w:t>:</w:t>
      </w:r>
    </w:p>
    <w:p w:rsidR="007C59E0" w:rsidRPr="007C59E0" w:rsidRDefault="007C59E0" w:rsidP="004830CE">
      <w:pPr>
        <w:shd w:val="clear" w:color="auto" w:fill="FBFBFB"/>
        <w:spacing w:after="0" w:line="240" w:lineRule="auto"/>
        <w:rPr>
          <w:rFonts w:ascii="Times New Roman" w:eastAsia="Times New Roman" w:hAnsi="Times New Roman" w:cs="Times New Roman"/>
          <w:color w:val="000000"/>
          <w:sz w:val="24"/>
          <w:szCs w:val="24"/>
          <w:lang w:val="uk-UA" w:eastAsia="ru-RU"/>
        </w:rPr>
      </w:pPr>
      <w:r w:rsidRPr="007C59E0">
        <w:rPr>
          <w:rFonts w:ascii="Times New Roman" w:eastAsia="Times New Roman" w:hAnsi="Times New Roman" w:cs="Times New Roman"/>
          <w:i/>
          <w:color w:val="000000"/>
          <w:sz w:val="24"/>
          <w:szCs w:val="24"/>
          <w:lang w:val="uk-UA" w:eastAsia="ru-RU"/>
        </w:rPr>
        <w:t>Коаліція з протидії дискримінації в Україні</w:t>
      </w:r>
      <w:r w:rsidRPr="007C59E0">
        <w:rPr>
          <w:rFonts w:ascii="Times New Roman" w:eastAsia="Times New Roman" w:hAnsi="Times New Roman" w:cs="Times New Roman"/>
          <w:color w:val="000000"/>
          <w:sz w:val="24"/>
          <w:szCs w:val="24"/>
          <w:lang w:val="uk-UA" w:eastAsia="ru-RU"/>
        </w:rPr>
        <w:t> </w:t>
      </w:r>
      <w:hyperlink r:id="rId5" w:tgtFrame="[object Object]" w:history="1">
        <w:r w:rsidRPr="007C59E0">
          <w:rPr>
            <w:rFonts w:ascii="Times New Roman" w:eastAsia="Times New Roman" w:hAnsi="Times New Roman" w:cs="Times New Roman"/>
            <w:color w:val="0079BC"/>
            <w:sz w:val="24"/>
            <w:szCs w:val="24"/>
            <w:u w:val="single"/>
            <w:lang w:val="uk-UA" w:eastAsia="ru-RU"/>
          </w:rPr>
          <w:t>http://antidi.org.ua/ua/coalition</w:t>
        </w:r>
      </w:hyperlink>
    </w:p>
    <w:p w:rsidR="007C59E0" w:rsidRPr="007C59E0" w:rsidRDefault="007C59E0" w:rsidP="004830CE">
      <w:pPr>
        <w:shd w:val="clear" w:color="auto" w:fill="FBFBFB"/>
        <w:spacing w:after="0" w:line="240" w:lineRule="auto"/>
        <w:rPr>
          <w:rFonts w:ascii="Times New Roman" w:eastAsia="Times New Roman" w:hAnsi="Times New Roman" w:cs="Times New Roman"/>
          <w:color w:val="000000"/>
          <w:sz w:val="24"/>
          <w:szCs w:val="24"/>
          <w:lang w:val="uk-UA" w:eastAsia="ru-RU"/>
        </w:rPr>
      </w:pPr>
      <w:r w:rsidRPr="007C59E0">
        <w:rPr>
          <w:rFonts w:ascii="Times New Roman" w:eastAsia="Times New Roman" w:hAnsi="Times New Roman" w:cs="Times New Roman"/>
          <w:i/>
          <w:color w:val="000000"/>
          <w:sz w:val="24"/>
          <w:szCs w:val="24"/>
          <w:lang w:val="uk-UA" w:eastAsia="ru-RU"/>
        </w:rPr>
        <w:t>Онлайн бібліотека Хар</w:t>
      </w:r>
      <w:r w:rsidR="004830CE" w:rsidRPr="004830CE">
        <w:rPr>
          <w:rFonts w:ascii="Times New Roman" w:eastAsia="Times New Roman" w:hAnsi="Times New Roman" w:cs="Times New Roman"/>
          <w:i/>
          <w:color w:val="000000"/>
          <w:sz w:val="24"/>
          <w:szCs w:val="24"/>
          <w:lang w:val="uk-UA" w:eastAsia="ru-RU"/>
        </w:rPr>
        <w:t>к</w:t>
      </w:r>
      <w:r w:rsidRPr="007C59E0">
        <w:rPr>
          <w:rFonts w:ascii="Times New Roman" w:eastAsia="Times New Roman" w:hAnsi="Times New Roman" w:cs="Times New Roman"/>
          <w:i/>
          <w:color w:val="000000"/>
          <w:sz w:val="24"/>
          <w:szCs w:val="24"/>
          <w:lang w:val="uk-UA" w:eastAsia="ru-RU"/>
        </w:rPr>
        <w:t>івської правозахисної групи</w:t>
      </w:r>
      <w:r w:rsidRPr="007C59E0">
        <w:rPr>
          <w:rFonts w:ascii="Times New Roman" w:eastAsia="Times New Roman" w:hAnsi="Times New Roman" w:cs="Times New Roman"/>
          <w:color w:val="000000"/>
          <w:sz w:val="24"/>
          <w:szCs w:val="24"/>
          <w:lang w:val="uk-UA" w:eastAsia="ru-RU"/>
        </w:rPr>
        <w:t> </w:t>
      </w:r>
      <w:hyperlink r:id="rId6" w:tgtFrame="[object Object]" w:history="1">
        <w:r w:rsidRPr="007C59E0">
          <w:rPr>
            <w:rFonts w:ascii="Times New Roman" w:eastAsia="Times New Roman" w:hAnsi="Times New Roman" w:cs="Times New Roman"/>
            <w:color w:val="0079BC"/>
            <w:sz w:val="24"/>
            <w:szCs w:val="24"/>
            <w:u w:val="single"/>
            <w:lang w:val="uk-UA" w:eastAsia="ru-RU"/>
          </w:rPr>
          <w:t>http://library.khpg.org/</w:t>
        </w:r>
      </w:hyperlink>
    </w:p>
    <w:p w:rsidR="007C59E0" w:rsidRPr="007C59E0" w:rsidRDefault="007C59E0" w:rsidP="004830CE">
      <w:pPr>
        <w:shd w:val="clear" w:color="auto" w:fill="FBFBFB"/>
        <w:spacing w:after="0" w:line="240" w:lineRule="auto"/>
        <w:rPr>
          <w:rFonts w:ascii="Times New Roman" w:eastAsia="Times New Roman" w:hAnsi="Times New Roman" w:cs="Times New Roman"/>
          <w:color w:val="000000"/>
          <w:sz w:val="24"/>
          <w:szCs w:val="24"/>
          <w:lang w:val="uk-UA" w:eastAsia="ru-RU"/>
        </w:rPr>
      </w:pPr>
      <w:r w:rsidRPr="007C59E0">
        <w:rPr>
          <w:rFonts w:ascii="Times New Roman" w:eastAsia="Times New Roman" w:hAnsi="Times New Roman" w:cs="Times New Roman"/>
          <w:i/>
          <w:color w:val="000000"/>
          <w:sz w:val="24"/>
          <w:szCs w:val="24"/>
          <w:lang w:val="uk-UA" w:eastAsia="ru-RU"/>
        </w:rPr>
        <w:t>Публікації Ініціативи розмаїття в Україні</w:t>
      </w:r>
      <w:r w:rsidRPr="007C59E0">
        <w:rPr>
          <w:rFonts w:ascii="Times New Roman" w:eastAsia="Times New Roman" w:hAnsi="Times New Roman" w:cs="Times New Roman"/>
          <w:color w:val="000000"/>
          <w:sz w:val="24"/>
          <w:szCs w:val="24"/>
          <w:lang w:val="uk-UA" w:eastAsia="ru-RU"/>
        </w:rPr>
        <w:t> </w:t>
      </w:r>
      <w:hyperlink r:id="rId7" w:tgtFrame="[object Object]" w:history="1">
        <w:r w:rsidRPr="007C59E0">
          <w:rPr>
            <w:rFonts w:ascii="Times New Roman" w:eastAsia="Times New Roman" w:hAnsi="Times New Roman" w:cs="Times New Roman"/>
            <w:color w:val="0079BC"/>
            <w:sz w:val="24"/>
            <w:szCs w:val="24"/>
            <w:u w:val="single"/>
            <w:lang w:val="uk-UA" w:eastAsia="ru-RU"/>
          </w:rPr>
          <w:t>http://diversipedia.org.ua/ukr/your-rights/publications.html</w:t>
        </w:r>
      </w:hyperlink>
    </w:p>
    <w:p w:rsidR="007C59E0" w:rsidRPr="007C59E0" w:rsidRDefault="007C59E0" w:rsidP="004830CE">
      <w:pPr>
        <w:shd w:val="clear" w:color="auto" w:fill="FBFBFB"/>
        <w:spacing w:after="0" w:line="240" w:lineRule="auto"/>
        <w:rPr>
          <w:rFonts w:ascii="Times New Roman" w:eastAsia="Times New Roman" w:hAnsi="Times New Roman" w:cs="Times New Roman"/>
          <w:color w:val="000000"/>
          <w:sz w:val="24"/>
          <w:szCs w:val="24"/>
          <w:lang w:val="uk-UA" w:eastAsia="ru-RU"/>
        </w:rPr>
      </w:pPr>
      <w:r w:rsidRPr="007C59E0">
        <w:rPr>
          <w:rFonts w:ascii="Times New Roman" w:eastAsia="Times New Roman" w:hAnsi="Times New Roman" w:cs="Times New Roman"/>
          <w:i/>
          <w:color w:val="000000"/>
          <w:sz w:val="24"/>
          <w:szCs w:val="24"/>
          <w:lang w:val="uk-UA" w:eastAsia="ru-RU"/>
        </w:rPr>
        <w:t>Мережа активістів правозахисного руху</w:t>
      </w:r>
      <w:r w:rsidRPr="007C59E0">
        <w:rPr>
          <w:rFonts w:ascii="Times New Roman" w:eastAsia="Times New Roman" w:hAnsi="Times New Roman" w:cs="Times New Roman"/>
          <w:color w:val="000000"/>
          <w:sz w:val="24"/>
          <w:szCs w:val="24"/>
          <w:lang w:val="uk-UA" w:eastAsia="ru-RU"/>
        </w:rPr>
        <w:t> </w:t>
      </w:r>
      <w:hyperlink r:id="rId8" w:tgtFrame="[object Object]" w:history="1">
        <w:r w:rsidRPr="007C59E0">
          <w:rPr>
            <w:rFonts w:ascii="Times New Roman" w:eastAsia="Times New Roman" w:hAnsi="Times New Roman" w:cs="Times New Roman"/>
            <w:color w:val="0079BC"/>
            <w:sz w:val="24"/>
            <w:szCs w:val="24"/>
            <w:u w:val="single"/>
            <w:lang w:val="uk-UA" w:eastAsia="ru-RU"/>
          </w:rPr>
          <w:t>http://hr-activists.net/</w:t>
        </w:r>
      </w:hyperlink>
    </w:p>
    <w:p w:rsidR="007C59E0" w:rsidRDefault="007C59E0" w:rsidP="004830CE">
      <w:pPr>
        <w:shd w:val="clear" w:color="auto" w:fill="FBFBFB"/>
        <w:spacing w:after="0" w:line="240" w:lineRule="auto"/>
        <w:rPr>
          <w:rFonts w:ascii="Times New Roman" w:eastAsia="Times New Roman" w:hAnsi="Times New Roman" w:cs="Times New Roman"/>
          <w:color w:val="000000"/>
          <w:sz w:val="24"/>
          <w:szCs w:val="24"/>
          <w:lang w:val="uk-UA" w:eastAsia="ru-RU"/>
        </w:rPr>
      </w:pPr>
      <w:r w:rsidRPr="007C59E0">
        <w:rPr>
          <w:rFonts w:ascii="Times New Roman" w:eastAsia="Times New Roman" w:hAnsi="Times New Roman" w:cs="Times New Roman"/>
          <w:i/>
          <w:color w:val="000000"/>
          <w:sz w:val="24"/>
          <w:szCs w:val="24"/>
          <w:lang w:val="uk-UA" w:eastAsia="ru-RU"/>
        </w:rPr>
        <w:t>Всеукраїнська освітня програма «Розуміємо права людини»</w:t>
      </w:r>
      <w:r w:rsidRPr="007C59E0">
        <w:rPr>
          <w:rFonts w:ascii="Times New Roman" w:eastAsia="Times New Roman" w:hAnsi="Times New Roman" w:cs="Times New Roman"/>
          <w:color w:val="000000"/>
          <w:sz w:val="24"/>
          <w:szCs w:val="24"/>
          <w:lang w:val="uk-UA" w:eastAsia="ru-RU"/>
        </w:rPr>
        <w:t> </w:t>
      </w:r>
      <w:hyperlink r:id="rId9" w:tgtFrame="[object Object]" w:history="1">
        <w:r w:rsidRPr="007C59E0">
          <w:rPr>
            <w:rFonts w:ascii="Times New Roman" w:eastAsia="Times New Roman" w:hAnsi="Times New Roman" w:cs="Times New Roman"/>
            <w:color w:val="0079BC"/>
            <w:sz w:val="24"/>
            <w:szCs w:val="24"/>
            <w:u w:val="single"/>
            <w:lang w:val="uk-UA" w:eastAsia="ru-RU"/>
          </w:rPr>
          <w:t>http://www.edu.helsinki.org.ua/</w:t>
        </w:r>
      </w:hyperlink>
    </w:p>
    <w:p w:rsidR="004830CE" w:rsidRDefault="004830CE" w:rsidP="004830CE">
      <w:pPr>
        <w:shd w:val="clear" w:color="auto" w:fill="FBFBFB"/>
        <w:spacing w:after="0" w:line="240" w:lineRule="auto"/>
        <w:rPr>
          <w:rFonts w:ascii="Times New Roman" w:eastAsia="Times New Roman" w:hAnsi="Times New Roman" w:cs="Times New Roman"/>
          <w:color w:val="000000"/>
          <w:sz w:val="24"/>
          <w:szCs w:val="24"/>
          <w:lang w:val="uk-UA" w:eastAsia="ru-RU"/>
        </w:rPr>
      </w:pPr>
    </w:p>
    <w:p w:rsidR="004830CE" w:rsidRPr="004830CE" w:rsidRDefault="004830CE" w:rsidP="004830CE">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Рекомендована експертна література:</w:t>
      </w:r>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 xml:space="preserve">Лихачов В., </w:t>
      </w:r>
      <w:proofErr w:type="spellStart"/>
      <w:r w:rsidRPr="004830CE">
        <w:rPr>
          <w:rFonts w:ascii="Times New Roman" w:eastAsia="Times New Roman" w:hAnsi="Times New Roman" w:cs="Times New Roman"/>
          <w:i/>
          <w:color w:val="000000"/>
          <w:sz w:val="24"/>
          <w:szCs w:val="24"/>
          <w:lang w:val="uk-UA" w:eastAsia="ru-RU"/>
        </w:rPr>
        <w:t>Безрук</w:t>
      </w:r>
      <w:proofErr w:type="spellEnd"/>
      <w:r w:rsidRPr="004830CE">
        <w:rPr>
          <w:rFonts w:ascii="Times New Roman" w:eastAsia="Times New Roman" w:hAnsi="Times New Roman" w:cs="Times New Roman"/>
          <w:i/>
          <w:color w:val="000000"/>
          <w:sz w:val="24"/>
          <w:szCs w:val="24"/>
          <w:lang w:val="uk-UA" w:eastAsia="ru-RU"/>
        </w:rPr>
        <w:t xml:space="preserve"> Т. Ксенофобія в Україні в 2014 р. в контексті революції та інтервенції: Інформаційно-аналітична доповідь за результатами моніторингу / Конґрес національних громад України, Група моніторингу прав національних меншин. – К., 2015. – 62 с.</w:t>
      </w:r>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val="uk-UA" w:eastAsia="ru-RU"/>
        </w:rPr>
      </w:pPr>
      <w:proofErr w:type="spellStart"/>
      <w:r w:rsidRPr="004830CE">
        <w:rPr>
          <w:rFonts w:ascii="Times New Roman" w:eastAsia="Times New Roman" w:hAnsi="Times New Roman" w:cs="Times New Roman"/>
          <w:i/>
          <w:color w:val="000000"/>
          <w:sz w:val="24"/>
          <w:szCs w:val="24"/>
          <w:lang w:val="uk-UA" w:eastAsia="ru-RU"/>
        </w:rPr>
        <w:t>Марценюк</w:t>
      </w:r>
      <w:proofErr w:type="spellEnd"/>
      <w:r w:rsidRPr="004830CE">
        <w:rPr>
          <w:rFonts w:ascii="Times New Roman" w:eastAsia="Times New Roman" w:hAnsi="Times New Roman" w:cs="Times New Roman"/>
          <w:i/>
          <w:color w:val="000000"/>
          <w:sz w:val="24"/>
          <w:szCs w:val="24"/>
          <w:lang w:val="uk-UA" w:eastAsia="ru-RU"/>
        </w:rPr>
        <w:t xml:space="preserve"> Т. Права людини, множинність нерівностей у суспільстві та принципи недискримінації (Розділ 2) // </w:t>
      </w:r>
      <w:hyperlink r:id="rId10" w:tgtFrame="[object Object]" w:history="1">
        <w:r w:rsidRPr="004830CE">
          <w:rPr>
            <w:rFonts w:ascii="Times New Roman" w:eastAsia="Times New Roman" w:hAnsi="Times New Roman" w:cs="Times New Roman"/>
            <w:i/>
            <w:color w:val="0079BC"/>
            <w:sz w:val="24"/>
            <w:szCs w:val="24"/>
            <w:u w:val="single"/>
            <w:lang w:val="uk-UA" w:eastAsia="ru-RU"/>
          </w:rPr>
          <w:t xml:space="preserve">Гендерна рівність і недискримінація: посібник для експертів і </w:t>
        </w:r>
        <w:proofErr w:type="spellStart"/>
        <w:r w:rsidRPr="004830CE">
          <w:rPr>
            <w:rFonts w:ascii="Times New Roman" w:eastAsia="Times New Roman" w:hAnsi="Times New Roman" w:cs="Times New Roman"/>
            <w:i/>
            <w:color w:val="0079BC"/>
            <w:sz w:val="24"/>
            <w:szCs w:val="24"/>
            <w:u w:val="single"/>
            <w:lang w:val="uk-UA" w:eastAsia="ru-RU"/>
          </w:rPr>
          <w:t>експерток</w:t>
        </w:r>
        <w:proofErr w:type="spellEnd"/>
        <w:r w:rsidRPr="004830CE">
          <w:rPr>
            <w:rFonts w:ascii="Times New Roman" w:eastAsia="Times New Roman" w:hAnsi="Times New Roman" w:cs="Times New Roman"/>
            <w:i/>
            <w:color w:val="0079BC"/>
            <w:sz w:val="24"/>
            <w:szCs w:val="24"/>
            <w:u w:val="single"/>
            <w:lang w:val="uk-UA" w:eastAsia="ru-RU"/>
          </w:rPr>
          <w:t xml:space="preserve"> аналітичних центрів</w:t>
        </w:r>
      </w:hyperlink>
      <w:r w:rsidRPr="004830CE">
        <w:rPr>
          <w:rFonts w:ascii="Times New Roman" w:eastAsia="Times New Roman" w:hAnsi="Times New Roman" w:cs="Times New Roman"/>
          <w:i/>
          <w:color w:val="000000"/>
          <w:sz w:val="24"/>
          <w:szCs w:val="24"/>
          <w:lang w:val="uk-UA" w:eastAsia="ru-RU"/>
        </w:rPr>
        <w:t> [Електронний документ] – К., 2014. – С. 25-27.</w:t>
      </w:r>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val="uk-UA" w:eastAsia="ru-RU"/>
        </w:rPr>
      </w:pPr>
      <w:proofErr w:type="spellStart"/>
      <w:r w:rsidRPr="004830CE">
        <w:rPr>
          <w:rFonts w:ascii="Times New Roman" w:eastAsia="Times New Roman" w:hAnsi="Times New Roman" w:cs="Times New Roman"/>
          <w:i/>
          <w:color w:val="000000"/>
          <w:sz w:val="24"/>
          <w:szCs w:val="24"/>
          <w:lang w:val="uk-UA" w:eastAsia="ru-RU"/>
        </w:rPr>
        <w:t>Марценюк</w:t>
      </w:r>
      <w:proofErr w:type="spellEnd"/>
      <w:r w:rsidRPr="004830CE">
        <w:rPr>
          <w:rFonts w:ascii="Times New Roman" w:eastAsia="Times New Roman" w:hAnsi="Times New Roman" w:cs="Times New Roman"/>
          <w:i/>
          <w:color w:val="000000"/>
          <w:sz w:val="24"/>
          <w:szCs w:val="24"/>
          <w:lang w:val="uk-UA" w:eastAsia="ru-RU"/>
        </w:rPr>
        <w:t xml:space="preserve"> Т.О. </w:t>
      </w:r>
      <w:hyperlink r:id="rId11" w:tgtFrame="[object Object]" w:history="1">
        <w:r w:rsidRPr="004830CE">
          <w:rPr>
            <w:rFonts w:ascii="Times New Roman" w:eastAsia="Times New Roman" w:hAnsi="Times New Roman" w:cs="Times New Roman"/>
            <w:i/>
            <w:color w:val="0079BC"/>
            <w:sz w:val="24"/>
            <w:szCs w:val="24"/>
            <w:u w:val="single"/>
            <w:lang w:val="uk-UA" w:eastAsia="ru-RU"/>
          </w:rPr>
          <w:t>Ксенофобія і расизм як негативні явища у житті полікультурного суспільства</w:t>
        </w:r>
      </w:hyperlink>
      <w:r w:rsidRPr="004830CE">
        <w:rPr>
          <w:rFonts w:ascii="Times New Roman" w:eastAsia="Times New Roman" w:hAnsi="Times New Roman" w:cs="Times New Roman"/>
          <w:i/>
          <w:color w:val="000000"/>
          <w:sz w:val="24"/>
          <w:szCs w:val="24"/>
          <w:lang w:val="uk-UA" w:eastAsia="ru-RU"/>
        </w:rPr>
        <w:t xml:space="preserve"> // Людина у полікультурному суспільстві: </w:t>
      </w:r>
      <w:proofErr w:type="spellStart"/>
      <w:r w:rsidRPr="004830CE">
        <w:rPr>
          <w:rFonts w:ascii="Times New Roman" w:eastAsia="Times New Roman" w:hAnsi="Times New Roman" w:cs="Times New Roman"/>
          <w:i/>
          <w:color w:val="000000"/>
          <w:sz w:val="24"/>
          <w:szCs w:val="24"/>
          <w:lang w:val="uk-UA" w:eastAsia="ru-RU"/>
        </w:rPr>
        <w:t>навч</w:t>
      </w:r>
      <w:proofErr w:type="spellEnd"/>
      <w:r w:rsidRPr="004830CE">
        <w:rPr>
          <w:rFonts w:ascii="Times New Roman" w:eastAsia="Times New Roman" w:hAnsi="Times New Roman" w:cs="Times New Roman"/>
          <w:i/>
          <w:color w:val="000000"/>
          <w:sz w:val="24"/>
          <w:szCs w:val="24"/>
          <w:lang w:val="uk-UA" w:eastAsia="ru-RU"/>
        </w:rPr>
        <w:t xml:space="preserve">.-метод. посібник для викладачів вищих </w:t>
      </w:r>
      <w:proofErr w:type="spellStart"/>
      <w:r w:rsidRPr="004830CE">
        <w:rPr>
          <w:rFonts w:ascii="Times New Roman" w:eastAsia="Times New Roman" w:hAnsi="Times New Roman" w:cs="Times New Roman"/>
          <w:i/>
          <w:color w:val="000000"/>
          <w:sz w:val="24"/>
          <w:szCs w:val="24"/>
          <w:lang w:val="uk-UA" w:eastAsia="ru-RU"/>
        </w:rPr>
        <w:t>навч</w:t>
      </w:r>
      <w:proofErr w:type="spellEnd"/>
      <w:r w:rsidRPr="004830CE">
        <w:rPr>
          <w:rFonts w:ascii="Times New Roman" w:eastAsia="Times New Roman" w:hAnsi="Times New Roman" w:cs="Times New Roman"/>
          <w:i/>
          <w:color w:val="000000"/>
          <w:sz w:val="24"/>
          <w:szCs w:val="24"/>
          <w:lang w:val="uk-UA" w:eastAsia="ru-RU"/>
        </w:rPr>
        <w:t xml:space="preserve">. закладів з курсу за вибором для студентів </w:t>
      </w:r>
      <w:proofErr w:type="spellStart"/>
      <w:r w:rsidRPr="004830CE">
        <w:rPr>
          <w:rFonts w:ascii="Times New Roman" w:eastAsia="Times New Roman" w:hAnsi="Times New Roman" w:cs="Times New Roman"/>
          <w:i/>
          <w:color w:val="000000"/>
          <w:sz w:val="24"/>
          <w:szCs w:val="24"/>
          <w:lang w:val="uk-UA" w:eastAsia="ru-RU"/>
        </w:rPr>
        <w:t>соціогуманітарних</w:t>
      </w:r>
      <w:proofErr w:type="spellEnd"/>
      <w:r w:rsidRPr="004830CE">
        <w:rPr>
          <w:rFonts w:ascii="Times New Roman" w:eastAsia="Times New Roman" w:hAnsi="Times New Roman" w:cs="Times New Roman"/>
          <w:i/>
          <w:color w:val="000000"/>
          <w:sz w:val="24"/>
          <w:szCs w:val="24"/>
          <w:lang w:val="uk-UA" w:eastAsia="ru-RU"/>
        </w:rPr>
        <w:t xml:space="preserve"> спеціальностей. – К. «Інжиніринг», 2010. – С. 147-177.</w:t>
      </w:r>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val="uk-UA" w:eastAsia="ru-RU"/>
        </w:rPr>
      </w:pPr>
      <w:proofErr w:type="spellStart"/>
      <w:r w:rsidRPr="004830CE">
        <w:rPr>
          <w:rFonts w:ascii="Times New Roman" w:eastAsia="Times New Roman" w:hAnsi="Times New Roman" w:cs="Times New Roman"/>
          <w:i/>
          <w:color w:val="000000"/>
          <w:sz w:val="24"/>
          <w:szCs w:val="24"/>
          <w:lang w:val="uk-UA" w:eastAsia="ru-RU"/>
        </w:rPr>
        <w:t>Паніна</w:t>
      </w:r>
      <w:proofErr w:type="spellEnd"/>
      <w:r w:rsidRPr="004830CE">
        <w:rPr>
          <w:rFonts w:ascii="Times New Roman" w:eastAsia="Times New Roman" w:hAnsi="Times New Roman" w:cs="Times New Roman"/>
          <w:i/>
          <w:color w:val="000000"/>
          <w:sz w:val="24"/>
          <w:szCs w:val="24"/>
          <w:lang w:val="uk-UA" w:eastAsia="ru-RU"/>
        </w:rPr>
        <w:t xml:space="preserve"> Н. Фактори національної ідентичності, толерантності, ксенофобії та антисемітизму в сучасній Україні // Соціологія: теорія, методи, маркетинг. – 2005. – № 4. – С. 26-45.</w:t>
      </w:r>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val="uk-UA" w:eastAsia="ru-RU"/>
        </w:rPr>
      </w:pPr>
      <w:proofErr w:type="spellStart"/>
      <w:r w:rsidRPr="004830CE">
        <w:rPr>
          <w:rFonts w:ascii="Times New Roman" w:eastAsia="Times New Roman" w:hAnsi="Times New Roman" w:cs="Times New Roman"/>
          <w:i/>
          <w:color w:val="000000"/>
          <w:sz w:val="24"/>
          <w:szCs w:val="24"/>
          <w:lang w:val="uk-UA" w:eastAsia="ru-RU"/>
        </w:rPr>
        <w:t>Паніотто</w:t>
      </w:r>
      <w:proofErr w:type="spellEnd"/>
      <w:r w:rsidRPr="004830CE">
        <w:rPr>
          <w:rFonts w:ascii="Times New Roman" w:eastAsia="Times New Roman" w:hAnsi="Times New Roman" w:cs="Times New Roman"/>
          <w:i/>
          <w:color w:val="000000"/>
          <w:sz w:val="24"/>
          <w:szCs w:val="24"/>
          <w:lang w:val="uk-UA" w:eastAsia="ru-RU"/>
        </w:rPr>
        <w:t xml:space="preserve"> В. Динаміка ксенофобії та антисемітизму в Україні (1994-2007) // Соціологія: теорія, методи, маркетинг. – 2008. – №1. – С. 197-214.</w:t>
      </w:r>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Пономарьов С.Ю., Федорович І.Ю. Запобігання та протидія дискримінації в Україні: Посібник для працівників органів державної влади та місцевого самоврядування. – К.: Міжнародна організація з міграції, Представництво в Україні, 2014. – 74 с. /</w:t>
      </w:r>
      <w:r w:rsidRPr="004830CE">
        <w:rPr>
          <w:rFonts w:ascii="Times New Roman" w:eastAsia="Times New Roman" w:hAnsi="Times New Roman" w:cs="Times New Roman"/>
          <w:color w:val="000000"/>
          <w:sz w:val="24"/>
          <w:szCs w:val="24"/>
          <w:lang w:val="uk-UA" w:eastAsia="ru-RU"/>
        </w:rPr>
        <w:t>/ </w:t>
      </w:r>
      <w:hyperlink r:id="rId12" w:tgtFrame="[object Object]" w:history="1">
        <w:r w:rsidRPr="004830CE">
          <w:rPr>
            <w:rFonts w:ascii="Times New Roman" w:eastAsia="Times New Roman" w:hAnsi="Times New Roman" w:cs="Times New Roman"/>
            <w:color w:val="0079BC"/>
            <w:sz w:val="24"/>
            <w:szCs w:val="24"/>
            <w:u w:val="single"/>
            <w:lang w:val="uk-UA" w:eastAsia="ru-RU"/>
          </w:rPr>
          <w:t>http://iom.org.ua/sites/default/files/iom_booklette-06_1kolonka_screen.pdf</w:t>
        </w:r>
      </w:hyperlink>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Права людини в Україні — 2014. Доповідь правозахисних організацій / За ред.: О. А. Мартиненка, Є. Ю. Захарова / Українська Гельсінська спілка з прав людини. — Харків: ТОВ «Видавництво права людини», 2015. — 340 с. //</w:t>
      </w:r>
      <w:r w:rsidRPr="004830CE">
        <w:rPr>
          <w:rFonts w:ascii="Times New Roman" w:eastAsia="Times New Roman" w:hAnsi="Times New Roman" w:cs="Times New Roman"/>
          <w:color w:val="000000"/>
          <w:sz w:val="24"/>
          <w:szCs w:val="24"/>
          <w:lang w:val="uk-UA" w:eastAsia="ru-RU"/>
        </w:rPr>
        <w:t> </w:t>
      </w:r>
      <w:hyperlink r:id="rId13" w:tgtFrame="[object Object]" w:history="1">
        <w:r w:rsidRPr="004830CE">
          <w:rPr>
            <w:rFonts w:ascii="Times New Roman" w:eastAsia="Times New Roman" w:hAnsi="Times New Roman" w:cs="Times New Roman"/>
            <w:color w:val="0079BC"/>
            <w:sz w:val="24"/>
            <w:szCs w:val="24"/>
            <w:u w:val="single"/>
            <w:lang w:val="uk-UA" w:eastAsia="ru-RU"/>
          </w:rPr>
          <w:t>http://helsinki.org.ua/files/docs/1431933588.pdf</w:t>
        </w:r>
      </w:hyperlink>
    </w:p>
    <w:p w:rsidR="004830CE" w:rsidRPr="004830CE" w:rsidRDefault="004830CE" w:rsidP="004830CE">
      <w:pPr>
        <w:numPr>
          <w:ilvl w:val="0"/>
          <w:numId w:val="4"/>
        </w:numPr>
        <w:shd w:val="clear" w:color="auto" w:fill="FBFBFB"/>
        <w:tabs>
          <w:tab w:val="clear" w:pos="720"/>
          <w:tab w:val="num" w:pos="284"/>
        </w:tabs>
        <w:spacing w:after="0" w:line="240" w:lineRule="auto"/>
        <w:ind w:left="0" w:firstLine="0"/>
        <w:jc w:val="both"/>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Традиційна орієнтація – міфи та факти щодо ЛГБТ </w:t>
      </w:r>
    </w:p>
    <w:p w:rsidR="004830CE" w:rsidRPr="004830CE" w:rsidRDefault="004830CE" w:rsidP="004830CE">
      <w:pPr>
        <w:shd w:val="clear" w:color="auto" w:fill="FBFBFB"/>
        <w:tabs>
          <w:tab w:val="num" w:pos="284"/>
        </w:tabs>
        <w:spacing w:after="0" w:line="240" w:lineRule="auto"/>
        <w:jc w:val="both"/>
        <w:rPr>
          <w:rFonts w:ascii="Times New Roman" w:eastAsia="Times New Roman" w:hAnsi="Times New Roman" w:cs="Times New Roman"/>
          <w:color w:val="000000"/>
          <w:sz w:val="24"/>
          <w:szCs w:val="24"/>
          <w:lang w:val="uk-UA" w:eastAsia="ru-RU"/>
        </w:rPr>
      </w:pPr>
      <w:hyperlink r:id="rId14" w:tgtFrame="[object Object]" w:history="1">
        <w:r w:rsidRPr="004830CE">
          <w:rPr>
            <w:rFonts w:ascii="Times New Roman" w:eastAsia="Times New Roman" w:hAnsi="Times New Roman" w:cs="Times New Roman"/>
            <w:color w:val="0079BC"/>
            <w:sz w:val="24"/>
            <w:szCs w:val="24"/>
            <w:u w:val="single"/>
            <w:lang w:val="uk-UA" w:eastAsia="ru-RU"/>
          </w:rPr>
          <w:t>http://gay.org.ua/publications/traditional_orientation.pdf</w:t>
        </w:r>
      </w:hyperlink>
    </w:p>
    <w:p w:rsidR="004830CE" w:rsidRPr="004830CE" w:rsidRDefault="004830CE" w:rsidP="004830CE">
      <w:pPr>
        <w:numPr>
          <w:ilvl w:val="0"/>
          <w:numId w:val="4"/>
        </w:numPr>
        <w:shd w:val="clear" w:color="auto" w:fill="FBFBFB"/>
        <w:tabs>
          <w:tab w:val="clear" w:pos="720"/>
          <w:tab w:val="num" w:pos="284"/>
        </w:tabs>
        <w:spacing w:after="0" w:line="240" w:lineRule="auto"/>
        <w:ind w:left="0" w:firstLine="0"/>
        <w:rPr>
          <w:rFonts w:ascii="Times New Roman" w:eastAsia="Times New Roman" w:hAnsi="Times New Roman" w:cs="Times New Roman"/>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 xml:space="preserve">Рівень екстремістських орієнтацій населення України (Розділ 3); Рівень та динаміка ксенофобії в Україні (Розділ 4) // Права людини в Україні, рівень ксенофобії, ставлення до мігрантів та біженців, ставлення до проявів екстремізму / Звіт КМІС. – 2010. – 68 с. </w:t>
      </w:r>
      <w:r w:rsidRPr="004830CE">
        <w:rPr>
          <w:rFonts w:ascii="Times New Roman" w:eastAsia="Times New Roman" w:hAnsi="Times New Roman" w:cs="Times New Roman"/>
          <w:color w:val="000000"/>
          <w:sz w:val="24"/>
          <w:szCs w:val="24"/>
          <w:lang w:val="uk-UA" w:eastAsia="ru-RU"/>
        </w:rPr>
        <w:t>// </w:t>
      </w:r>
      <w:hyperlink r:id="rId15" w:tgtFrame="[object Object]" w:history="1">
        <w:r w:rsidRPr="004830CE">
          <w:rPr>
            <w:rFonts w:ascii="Times New Roman" w:eastAsia="Times New Roman" w:hAnsi="Times New Roman" w:cs="Times New Roman"/>
            <w:color w:val="0079BC"/>
            <w:sz w:val="24"/>
            <w:szCs w:val="24"/>
            <w:u w:val="single"/>
            <w:lang w:val="uk-UA" w:eastAsia="ru-RU"/>
          </w:rPr>
          <w:t>http://www.ihrpex.org/uk/article/609/zvit_za_temoju_prava_ljudyny_v_ukrajini_riven_ksenofobiji_stavlennja_do_migrantiv_ta_bizhentsiv_stavlennja_do_projaviv_ekstremizmu</w:t>
        </w:r>
      </w:hyperlink>
    </w:p>
    <w:p w:rsidR="004830CE" w:rsidRPr="007C59E0" w:rsidRDefault="004830CE" w:rsidP="004830CE">
      <w:pPr>
        <w:shd w:val="clear" w:color="auto" w:fill="FBFBFB"/>
        <w:tabs>
          <w:tab w:val="num" w:pos="284"/>
        </w:tabs>
        <w:spacing w:after="0" w:line="240" w:lineRule="auto"/>
        <w:rPr>
          <w:rFonts w:ascii="Times New Roman" w:eastAsia="Times New Roman" w:hAnsi="Times New Roman" w:cs="Times New Roman"/>
          <w:color w:val="000000"/>
          <w:sz w:val="24"/>
          <w:szCs w:val="24"/>
          <w:lang w:eastAsia="ru-RU"/>
        </w:rPr>
      </w:pPr>
    </w:p>
    <w:p w:rsidR="004830CE" w:rsidRPr="004830CE" w:rsidRDefault="004830CE" w:rsidP="004830CE">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bCs/>
          <w:i/>
          <w:color w:val="000000"/>
          <w:sz w:val="24"/>
          <w:szCs w:val="24"/>
          <w:lang w:val="uk-UA" w:eastAsia="ru-RU"/>
        </w:rPr>
        <w:t>Рекомендовані фільми для перегляду</w:t>
      </w:r>
      <w:r>
        <w:rPr>
          <w:rFonts w:ascii="Times New Roman" w:eastAsia="Times New Roman" w:hAnsi="Times New Roman" w:cs="Times New Roman"/>
          <w:bCs/>
          <w:i/>
          <w:color w:val="000000"/>
          <w:sz w:val="24"/>
          <w:szCs w:val="24"/>
          <w:lang w:val="uk-UA" w:eastAsia="ru-RU"/>
        </w:rPr>
        <w:t>:</w:t>
      </w:r>
    </w:p>
    <w:p w:rsidR="004830CE" w:rsidRPr="004830CE" w:rsidRDefault="004830CE" w:rsidP="004830CE">
      <w:pPr>
        <w:shd w:val="clear" w:color="auto" w:fill="FBFBFB"/>
        <w:spacing w:after="0" w:line="240" w:lineRule="auto"/>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i/>
          <w:color w:val="000000"/>
          <w:sz w:val="24"/>
          <w:szCs w:val="24"/>
          <w:lang w:val="uk-UA" w:eastAsia="ru-RU"/>
        </w:rPr>
        <w:t>«Прислуга» (</w:t>
      </w:r>
      <w:proofErr w:type="spellStart"/>
      <w:r w:rsidRPr="004830CE">
        <w:rPr>
          <w:rFonts w:ascii="Times New Roman" w:eastAsia="Times New Roman" w:hAnsi="Times New Roman" w:cs="Times New Roman"/>
          <w:i/>
          <w:color w:val="000000"/>
          <w:sz w:val="24"/>
          <w:szCs w:val="24"/>
          <w:lang w:val="uk-UA" w:eastAsia="ru-RU"/>
        </w:rPr>
        <w:t>The</w:t>
      </w:r>
      <w:proofErr w:type="spellEnd"/>
      <w:r w:rsidRPr="004830CE">
        <w:rPr>
          <w:rFonts w:ascii="Times New Roman" w:eastAsia="Times New Roman" w:hAnsi="Times New Roman" w:cs="Times New Roman"/>
          <w:i/>
          <w:color w:val="000000"/>
          <w:sz w:val="24"/>
          <w:szCs w:val="24"/>
          <w:lang w:val="uk-UA" w:eastAsia="ru-RU"/>
        </w:rPr>
        <w:t xml:space="preserve"> </w:t>
      </w:r>
      <w:proofErr w:type="spellStart"/>
      <w:r w:rsidRPr="004830CE">
        <w:rPr>
          <w:rFonts w:ascii="Times New Roman" w:eastAsia="Times New Roman" w:hAnsi="Times New Roman" w:cs="Times New Roman"/>
          <w:i/>
          <w:color w:val="000000"/>
          <w:sz w:val="24"/>
          <w:szCs w:val="24"/>
          <w:lang w:val="uk-UA" w:eastAsia="ru-RU"/>
        </w:rPr>
        <w:t>Help</w:t>
      </w:r>
      <w:proofErr w:type="spellEnd"/>
      <w:r w:rsidRPr="004830CE">
        <w:rPr>
          <w:rFonts w:ascii="Times New Roman" w:eastAsia="Times New Roman" w:hAnsi="Times New Roman" w:cs="Times New Roman"/>
          <w:i/>
          <w:color w:val="000000"/>
          <w:sz w:val="24"/>
          <w:szCs w:val="24"/>
          <w:lang w:val="uk-UA" w:eastAsia="ru-RU"/>
        </w:rPr>
        <w:t xml:space="preserve">), 2011, США; режисер – </w:t>
      </w:r>
      <w:proofErr w:type="spellStart"/>
      <w:r w:rsidRPr="004830CE">
        <w:rPr>
          <w:rFonts w:ascii="Times New Roman" w:eastAsia="Times New Roman" w:hAnsi="Times New Roman" w:cs="Times New Roman"/>
          <w:i/>
          <w:color w:val="000000"/>
          <w:sz w:val="24"/>
          <w:szCs w:val="24"/>
          <w:lang w:val="uk-UA" w:eastAsia="ru-RU"/>
        </w:rPr>
        <w:t>Тейт</w:t>
      </w:r>
      <w:proofErr w:type="spellEnd"/>
      <w:r w:rsidRPr="004830CE">
        <w:rPr>
          <w:rFonts w:ascii="Times New Roman" w:eastAsia="Times New Roman" w:hAnsi="Times New Roman" w:cs="Times New Roman"/>
          <w:i/>
          <w:color w:val="000000"/>
          <w:sz w:val="24"/>
          <w:szCs w:val="24"/>
          <w:lang w:val="uk-UA" w:eastAsia="ru-RU"/>
        </w:rPr>
        <w:t xml:space="preserve"> Тейлор</w:t>
      </w:r>
    </w:p>
    <w:p w:rsidR="004830CE" w:rsidRPr="004830CE" w:rsidRDefault="004830CE" w:rsidP="004830CE">
      <w:pPr>
        <w:shd w:val="clear" w:color="auto" w:fill="FBFBFB"/>
        <w:spacing w:after="0" w:line="240" w:lineRule="auto"/>
        <w:jc w:val="both"/>
        <w:rPr>
          <w:rFonts w:ascii="Times New Roman" w:eastAsia="Times New Roman" w:hAnsi="Times New Roman" w:cs="Times New Roman"/>
          <w:i/>
          <w:color w:val="000000"/>
          <w:sz w:val="24"/>
          <w:szCs w:val="24"/>
          <w:lang w:val="uk-UA" w:eastAsia="ru-RU"/>
        </w:rPr>
      </w:pPr>
      <w:r w:rsidRPr="004830CE">
        <w:rPr>
          <w:rFonts w:ascii="Times New Roman" w:eastAsia="Times New Roman" w:hAnsi="Times New Roman" w:cs="Times New Roman"/>
          <w:i/>
          <w:iCs/>
          <w:color w:val="000000"/>
          <w:sz w:val="24"/>
          <w:szCs w:val="24"/>
          <w:lang w:val="uk-UA" w:eastAsia="ru-RU"/>
        </w:rPr>
        <w:t>Фільм про проблеми расизму, пов’язані із зайнятістю чорних жіно</w:t>
      </w:r>
      <w:bookmarkStart w:id="0" w:name="_GoBack"/>
      <w:bookmarkEnd w:id="0"/>
      <w:r w:rsidRPr="004830CE">
        <w:rPr>
          <w:rFonts w:ascii="Times New Roman" w:eastAsia="Times New Roman" w:hAnsi="Times New Roman" w:cs="Times New Roman"/>
          <w:i/>
          <w:iCs/>
          <w:color w:val="000000"/>
          <w:sz w:val="24"/>
          <w:szCs w:val="24"/>
          <w:lang w:val="uk-UA" w:eastAsia="ru-RU"/>
        </w:rPr>
        <w:t xml:space="preserve">к у сфері домашнього господарства. Фільм – хороша ілюстрація до праці А. </w:t>
      </w:r>
      <w:proofErr w:type="spellStart"/>
      <w:r w:rsidRPr="004830CE">
        <w:rPr>
          <w:rFonts w:ascii="Times New Roman" w:eastAsia="Times New Roman" w:hAnsi="Times New Roman" w:cs="Times New Roman"/>
          <w:i/>
          <w:iCs/>
          <w:color w:val="000000"/>
          <w:sz w:val="24"/>
          <w:szCs w:val="24"/>
          <w:lang w:val="uk-UA" w:eastAsia="ru-RU"/>
        </w:rPr>
        <w:t>Девіс</w:t>
      </w:r>
      <w:proofErr w:type="spellEnd"/>
      <w:r w:rsidRPr="004830CE">
        <w:rPr>
          <w:rFonts w:ascii="Times New Roman" w:eastAsia="Times New Roman" w:hAnsi="Times New Roman" w:cs="Times New Roman"/>
          <w:i/>
          <w:iCs/>
          <w:color w:val="000000"/>
          <w:sz w:val="24"/>
          <w:szCs w:val="24"/>
          <w:lang w:val="uk-UA" w:eastAsia="ru-RU"/>
        </w:rPr>
        <w:t>.</w:t>
      </w:r>
    </w:p>
    <w:p w:rsidR="007C59E0" w:rsidRPr="007C59E0" w:rsidRDefault="007C59E0" w:rsidP="004830CE">
      <w:pPr>
        <w:pStyle w:val="a3"/>
        <w:tabs>
          <w:tab w:val="left" w:pos="142"/>
          <w:tab w:val="num" w:pos="284"/>
        </w:tabs>
        <w:spacing w:after="0" w:line="240" w:lineRule="auto"/>
        <w:ind w:left="0"/>
        <w:jc w:val="both"/>
        <w:rPr>
          <w:rFonts w:ascii="Times New Roman" w:hAnsi="Times New Roman" w:cs="Times New Roman"/>
          <w:b/>
          <w:sz w:val="24"/>
          <w:szCs w:val="24"/>
        </w:rPr>
      </w:pPr>
    </w:p>
    <w:sectPr w:rsidR="007C59E0" w:rsidRPr="007C59E0" w:rsidSect="00D734E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170"/>
    <w:multiLevelType w:val="multilevel"/>
    <w:tmpl w:val="0474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131A8"/>
    <w:multiLevelType w:val="hybridMultilevel"/>
    <w:tmpl w:val="2370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803F0"/>
    <w:multiLevelType w:val="hybridMultilevel"/>
    <w:tmpl w:val="2E0AA3F4"/>
    <w:lvl w:ilvl="0" w:tplc="256887DA">
      <w:start w:val="2"/>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710F1"/>
    <w:multiLevelType w:val="multilevel"/>
    <w:tmpl w:val="21BA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CE"/>
    <w:rsid w:val="00221ADC"/>
    <w:rsid w:val="002B086E"/>
    <w:rsid w:val="002D072E"/>
    <w:rsid w:val="00317928"/>
    <w:rsid w:val="003F5C28"/>
    <w:rsid w:val="004830CE"/>
    <w:rsid w:val="00510ED3"/>
    <w:rsid w:val="00621047"/>
    <w:rsid w:val="007C59E0"/>
    <w:rsid w:val="00833008"/>
    <w:rsid w:val="008A22CE"/>
    <w:rsid w:val="008D279C"/>
    <w:rsid w:val="00B60BCF"/>
    <w:rsid w:val="00C94681"/>
    <w:rsid w:val="00D734E6"/>
    <w:rsid w:val="00E70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8A7E"/>
  <w15:chartTrackingRefBased/>
  <w15:docId w15:val="{85FC74AD-A472-497F-9B20-5309D94E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4E6"/>
    <w:pPr>
      <w:ind w:left="720"/>
      <w:contextualSpacing/>
    </w:pPr>
  </w:style>
  <w:style w:type="paragraph" w:styleId="a4">
    <w:name w:val="Normal (Web)"/>
    <w:basedOn w:val="a"/>
    <w:uiPriority w:val="99"/>
    <w:semiHidden/>
    <w:unhideWhenUsed/>
    <w:rsid w:val="007C5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59E0"/>
    <w:rPr>
      <w:b/>
      <w:bCs/>
    </w:rPr>
  </w:style>
  <w:style w:type="character" w:styleId="a6">
    <w:name w:val="Hyperlink"/>
    <w:basedOn w:val="a0"/>
    <w:uiPriority w:val="99"/>
    <w:semiHidden/>
    <w:unhideWhenUsed/>
    <w:rsid w:val="007C59E0"/>
    <w:rPr>
      <w:color w:val="0000FF"/>
      <w:u w:val="single"/>
    </w:rPr>
  </w:style>
  <w:style w:type="character" w:styleId="a7">
    <w:name w:val="Emphasis"/>
    <w:basedOn w:val="a0"/>
    <w:uiPriority w:val="20"/>
    <w:qFormat/>
    <w:rsid w:val="00483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5058">
      <w:bodyDiv w:val="1"/>
      <w:marLeft w:val="0"/>
      <w:marRight w:val="0"/>
      <w:marTop w:val="0"/>
      <w:marBottom w:val="0"/>
      <w:divBdr>
        <w:top w:val="none" w:sz="0" w:space="0" w:color="auto"/>
        <w:left w:val="none" w:sz="0" w:space="0" w:color="auto"/>
        <w:bottom w:val="none" w:sz="0" w:space="0" w:color="auto"/>
        <w:right w:val="none" w:sz="0" w:space="0" w:color="auto"/>
      </w:divBdr>
    </w:div>
    <w:div w:id="1392999639">
      <w:bodyDiv w:val="1"/>
      <w:marLeft w:val="0"/>
      <w:marRight w:val="0"/>
      <w:marTop w:val="0"/>
      <w:marBottom w:val="0"/>
      <w:divBdr>
        <w:top w:val="none" w:sz="0" w:space="0" w:color="auto"/>
        <w:left w:val="none" w:sz="0" w:space="0" w:color="auto"/>
        <w:bottom w:val="none" w:sz="0" w:space="0" w:color="auto"/>
        <w:right w:val="none" w:sz="0" w:space="0" w:color="auto"/>
      </w:divBdr>
    </w:div>
    <w:div w:id="1784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activists.net/" TargetMode="External"/><Relationship Id="rId13" Type="http://schemas.openxmlformats.org/officeDocument/2006/relationships/hyperlink" Target="http://helsinki.org.ua/files/docs/1431933588.pdf" TargetMode="External"/><Relationship Id="rId3" Type="http://schemas.openxmlformats.org/officeDocument/2006/relationships/settings" Target="settings.xml"/><Relationship Id="rId7" Type="http://schemas.openxmlformats.org/officeDocument/2006/relationships/hyperlink" Target="http://diversipedia.org.ua/ukr/your-rights/publications.html" TargetMode="External"/><Relationship Id="rId12" Type="http://schemas.openxmlformats.org/officeDocument/2006/relationships/hyperlink" Target="http://iom.org.ua/sites/default/files/iom_booklette-06_1kolonka_scre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khpg.org/" TargetMode="External"/><Relationship Id="rId11" Type="http://schemas.openxmlformats.org/officeDocument/2006/relationships/hyperlink" Target="http://ekmair.ukma.kiev.ua/bitstream/123456789/1404/1/martsenyuk_ksenofobia.pdf" TargetMode="External"/><Relationship Id="rId5" Type="http://schemas.openxmlformats.org/officeDocument/2006/relationships/hyperlink" Target="http://antidi.org.ua/ua/coalition" TargetMode="External"/><Relationship Id="rId15" Type="http://schemas.openxmlformats.org/officeDocument/2006/relationships/hyperlink" Target="http://www.ihrpex.org/uk/article/609/zvit_za_temoju_prava_ljudyny_v_ukrajini_riven_ksenofobiji_stavlennja_do_migrantiv_ta_bizhentsiv_stavlennja_do_projaviv_ekstremizmu" TargetMode="External"/><Relationship Id="rId10" Type="http://schemas.openxmlformats.org/officeDocument/2006/relationships/hyperlink" Target="http://www.ekmair.ukma.kiev.ua/handle/123456789/3540" TargetMode="External"/><Relationship Id="rId4" Type="http://schemas.openxmlformats.org/officeDocument/2006/relationships/webSettings" Target="webSettings.xml"/><Relationship Id="rId9" Type="http://schemas.openxmlformats.org/officeDocument/2006/relationships/hyperlink" Target="http://www.edu.helsinki.org.ua/" TargetMode="External"/><Relationship Id="rId14" Type="http://schemas.openxmlformats.org/officeDocument/2006/relationships/hyperlink" Target="http://gay.org.ua/publications/traditional_orienta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2045</Words>
  <Characters>11660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2020-02-28T09:10:00Z</dcterms:created>
  <dcterms:modified xsi:type="dcterms:W3CDTF">2020-02-28T12:44:00Z</dcterms:modified>
</cp:coreProperties>
</file>