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b/>
          <w:bCs/>
          <w:color w:val="1D1D1B"/>
          <w:sz w:val="48"/>
          <w:szCs w:val="48"/>
          <w:lang w:val="ru-RU" w:eastAsia="ru-RU"/>
        </w:rPr>
        <w:t xml:space="preserve">Як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48"/>
          <w:szCs w:val="48"/>
          <w:lang w:val="ru-RU" w:eastAsia="ru-RU"/>
        </w:rPr>
        <w:t>організувати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48"/>
          <w:szCs w:val="48"/>
          <w:lang w:val="ru-RU" w:eastAsia="ru-RU"/>
        </w:rPr>
        <w:t xml:space="preserve"> роботу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48"/>
          <w:szCs w:val="48"/>
          <w:lang w:val="ru-RU" w:eastAsia="ru-RU"/>
        </w:rPr>
        <w:t>працівників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48"/>
          <w:szCs w:val="48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48"/>
          <w:szCs w:val="48"/>
          <w:lang w:val="ru-RU" w:eastAsia="ru-RU"/>
        </w:rPr>
        <w:t>під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48"/>
          <w:szCs w:val="48"/>
          <w:lang w:val="ru-RU" w:eastAsia="ru-RU"/>
        </w:rPr>
        <w:t xml:space="preserve"> час карантину, не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48"/>
          <w:szCs w:val="48"/>
          <w:lang w:val="ru-RU" w:eastAsia="ru-RU"/>
        </w:rPr>
        <w:t>порушуючи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48"/>
          <w:szCs w:val="48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48"/>
          <w:szCs w:val="48"/>
          <w:lang w:val="ru-RU" w:eastAsia="ru-RU"/>
        </w:rPr>
        <w:t>трудове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48"/>
          <w:szCs w:val="48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48"/>
          <w:szCs w:val="48"/>
          <w:lang w:val="ru-RU" w:eastAsia="ru-RU"/>
        </w:rPr>
        <w:t>законодавство</w:t>
      </w:r>
      <w:proofErr w:type="spellEnd"/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6D727C"/>
          <w:sz w:val="24"/>
          <w:szCs w:val="24"/>
          <w:bdr w:val="single" w:sz="6" w:space="0" w:color="C2C5CB" w:frame="1"/>
          <w:shd w:val="clear" w:color="auto" w:fill="FFFFFF"/>
          <w:lang w:val="ru-RU" w:eastAsia="ru-RU"/>
        </w:rPr>
        <w:t xml:space="preserve">20 </w:t>
      </w:r>
      <w:proofErr w:type="spellStart"/>
      <w:r w:rsidRPr="009F4BD5">
        <w:rPr>
          <w:rFonts w:ascii="Arial" w:eastAsia="Times New Roman" w:hAnsi="Arial" w:cs="Arial"/>
          <w:color w:val="6D727C"/>
          <w:sz w:val="24"/>
          <w:szCs w:val="24"/>
          <w:bdr w:val="single" w:sz="6" w:space="0" w:color="C2C5CB" w:frame="1"/>
          <w:shd w:val="clear" w:color="auto" w:fill="FFFFFF"/>
          <w:lang w:val="ru-RU" w:eastAsia="ru-RU"/>
        </w:rPr>
        <w:t>березня</w:t>
      </w:r>
      <w:proofErr w:type="spellEnd"/>
      <w:r w:rsidRPr="009F4BD5">
        <w:rPr>
          <w:rFonts w:ascii="Arial" w:eastAsia="Times New Roman" w:hAnsi="Arial" w:cs="Arial"/>
          <w:color w:val="6D727C"/>
          <w:sz w:val="24"/>
          <w:szCs w:val="24"/>
          <w:bdr w:val="single" w:sz="6" w:space="0" w:color="C2C5CB" w:frame="1"/>
          <w:shd w:val="clear" w:color="auto" w:fill="FFFFFF"/>
          <w:lang w:val="ru-RU" w:eastAsia="ru-RU"/>
        </w:rPr>
        <w:t xml:space="preserve"> 2020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Відповідно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статті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29 Закону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України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«Про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захист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населення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інфекційних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хвороб» з метою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запобігання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поширенню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території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України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гострої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респіраторної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хвороби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COVID-19,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спричиненої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коронавірусом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SARS-CoV-2, 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урахуванням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рішення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Державної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комісії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питань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техногенно-екологічної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безпеки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надзвичайних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ситуацій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10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березня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2020 </w:t>
      </w:r>
      <w:proofErr w:type="gram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року 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Кабінетом</w:t>
      </w:r>
      <w:proofErr w:type="spellEnd"/>
      <w:proofErr w:type="gram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Міністрів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України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 12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березня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2020 р. до 3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квітня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2020 р. на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усій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території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України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установлений карантин.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З метою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недопущення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розповсюдження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коронавірусної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інфекції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збереження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життя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здоров’я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забезпечення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безпеки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оточуючих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людей,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випадку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виявлення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первинних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ознак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захворювання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роботодавцям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рекомендується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негайно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забезпечити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направлення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такого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медичного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закладу для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встановлення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відповідного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діагнозу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З метою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реалізації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заходів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передбачених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законодавством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разі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встановлення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карантину,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роботодавці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зобов’язані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вжити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всіх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можливих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заходів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Серед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таких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заходів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:</w:t>
      </w:r>
    </w:p>
    <w:p w:rsidR="009F4BD5" w:rsidRPr="009F4BD5" w:rsidRDefault="009F4BD5" w:rsidP="009F4B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надання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щорічних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основних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додаткових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відпусток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інших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оплачуваних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відпусток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передбачених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законодавством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;</w:t>
      </w:r>
    </w:p>
    <w:p w:rsidR="009F4BD5" w:rsidRPr="009F4BD5" w:rsidRDefault="009F4BD5" w:rsidP="009F4B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надання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відпусток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без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збереження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заробітної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плати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заявою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;</w:t>
      </w:r>
    </w:p>
    <w:p w:rsidR="009F4BD5" w:rsidRPr="009F4BD5" w:rsidRDefault="009F4BD5" w:rsidP="009F4B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встановлення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неповного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скороченого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робочого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часу;</w:t>
      </w:r>
    </w:p>
    <w:p w:rsidR="009F4BD5" w:rsidRPr="009F4BD5" w:rsidRDefault="009F4BD5" w:rsidP="009F4B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запровадження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змінами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;</w:t>
      </w:r>
    </w:p>
    <w:p w:rsidR="009F4BD5" w:rsidRPr="009F4BD5" w:rsidRDefault="009F4BD5" w:rsidP="009F4B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тимчасове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запровадження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дистанційної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надомної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;</w:t>
      </w:r>
    </w:p>
    <w:p w:rsidR="009F4BD5" w:rsidRPr="009F4BD5" w:rsidRDefault="009F4BD5" w:rsidP="009F4B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введення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простою;</w:t>
      </w:r>
    </w:p>
    <w:p w:rsidR="009F4BD5" w:rsidRPr="009F4BD5" w:rsidRDefault="009F4BD5" w:rsidP="009F4B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продовження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умови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застосування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засобів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індивідуального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колективного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захисту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Надання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працівникам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щорічних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основних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додаткових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відпусток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інших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оплачуваних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відпусток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передбачених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законодавством</w:t>
      </w:r>
      <w:proofErr w:type="spellEnd"/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Запровадження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карантину 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визначено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законодавством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як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підставу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для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перенесення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щорічної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відпустки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. В той же час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чинне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законодавство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забороняє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надання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щорічної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відпустки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угодою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сторін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під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час карантину на весь час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частково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Відповідно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статті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80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КЗпП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України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щорічна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відпустка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ініціативою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власника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уповноваженого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ним органу, як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виняток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може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бути перенесена на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інший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період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тільки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письмовою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згодою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погодженням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виборним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органом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первинної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профспілкової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організації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(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профспілковим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представником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)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разі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коли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надання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щорічної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відпустки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в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раніше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обумовлений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період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може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несприятливо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відбитися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на нормальному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ході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підприємства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установи,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організації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та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умови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що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частина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відпустки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тривалістю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менше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24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календарних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днів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буде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використана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в поточному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робочому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разі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перенесення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щорічної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відпустки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новий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термін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її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надання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встановлюється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згодою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між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і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власником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уповноваженим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ним органом.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Таким чином,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разі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наявності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невикористаних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днів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щорічної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відпустки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його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бажанням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(на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підставі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особистої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заяви) та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згодою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роботодавця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може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бути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надана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щорічна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основна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додаткова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відпустка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також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інші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оплачувані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відпустки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передбачені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законодавством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(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відпустка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які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мають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дітей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lastRenderedPageBreak/>
        <w:t>повнолітню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дитину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особу 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інвалідністю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дитинства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підгрупи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А I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групи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додаткова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відпустка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окремим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категоріям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громадян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постраждалим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учасникам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Революції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Гідності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тощо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).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Надання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відпусток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без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збереження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заробітної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плати за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заявою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працівників</w:t>
      </w:r>
      <w:proofErr w:type="spellEnd"/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Відповідно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статті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84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КЗпП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України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сімейними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обставинами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інших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причин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може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надаватися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відпустка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без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збереження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заробітної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плати на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термін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обумовлений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угодою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між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власником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уповноваженим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ним органом, але 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більше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15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календарних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днів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рік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разі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встановлення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Кабінетом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Міністрів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України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карантину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відповідно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до Закону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України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«Про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захист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населення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інфекційних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хвороб»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термін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перебування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відпустці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без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збереження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заробітної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плати на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період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карантину 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включається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загальний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термін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встановлений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частиною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другою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цієї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статті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Зазначені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відпустки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надаються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виключно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підставі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їх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особистої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заяви.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Надання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відпусток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без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збереження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заробітної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плати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виключною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ініціативою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роботодавця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законодавством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про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передбачено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.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Якщо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відмовляється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написати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заяву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про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надання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йому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відпустки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без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збереження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заробітної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плати,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роботодавець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має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права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примушувати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його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цього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Встановлення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працівникам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неповного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скороченого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робочого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часу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Статтею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56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КЗпП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України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передбачено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що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угодою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між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і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власником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уповноваженим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ним органом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може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встановлюватись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як при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прийнятті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gram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 роботу</w:t>
      </w:r>
      <w:proofErr w:type="gram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так і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згодом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неповний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робочий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день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неповний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робочий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тиждень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. На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прохання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вагітної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жінки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жінки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яка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має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дитину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віком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чотирнадцяти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років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дитину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інвалідністю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в тому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числі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таку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що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знаходиться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під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її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опікуванням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здійснює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догляд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хворим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членом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сім’ї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відповідно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медичного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висновку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власник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уповноважений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ним орган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зобов’язаний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встановлювати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їй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неповний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робочий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день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неповний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робочий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тиждень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Оплата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в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цих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випадках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провадиться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пропорційно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відпрацьованому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часу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залежно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виробітку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Робота на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умовах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неповного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робочого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часу 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тягне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 собою будь-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яких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обмежень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обсягу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трудових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прав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Відповідно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статті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51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КЗпП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України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рахунок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власних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коштів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підприємствах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і в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організаціях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для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жінок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які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мають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дітей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віком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чотирнадцяти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років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дитину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інвалідністюможе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встановлюватись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скорочена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тривалість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робочого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часу.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Запровадження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неповного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робочого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часу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відповідно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статті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32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КЗпП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України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є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зміною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істотних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умов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відповідно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його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запровадження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потребує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завчасного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попередження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менше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ніж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 два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місяці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.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Якщо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ж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неповний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робочий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час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встановлюється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бажанням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то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попередження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 два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місяці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вимагається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і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неповний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робочий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час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може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бути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запроваджений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 будь-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якого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моменту.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разі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написання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заяви про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встановлення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йому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неповного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робочого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часу,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він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має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зазначити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наступне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:</w:t>
      </w:r>
    </w:p>
    <w:p w:rsidR="009F4BD5" w:rsidRPr="009F4BD5" w:rsidRDefault="009F4BD5" w:rsidP="009F4B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Вид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неповного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робочого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часу (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неповний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робочий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день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чи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неповний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робочий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тиждень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)</w:t>
      </w:r>
    </w:p>
    <w:p w:rsidR="009F4BD5" w:rsidRPr="009F4BD5" w:rsidRDefault="009F4BD5" w:rsidP="009F4B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Режим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під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час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неповного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робочого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часу (час початку 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закінчення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)</w:t>
      </w:r>
    </w:p>
    <w:p w:rsidR="009F4BD5" w:rsidRPr="009F4BD5" w:rsidRDefault="009F4BD5" w:rsidP="009F4B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Період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на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який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встановлюється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неповний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робочий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час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тощо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Запровадження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роботи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змінами</w:t>
      </w:r>
      <w:proofErr w:type="spellEnd"/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Також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бажанням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можливості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виробничих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процесів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і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згодою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роботодавця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може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бути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запроваджена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робота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змінами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яка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відрізняється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lastRenderedPageBreak/>
        <w:t>звичайного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режиму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. Як і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попередньому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випадку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оплата проводиться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фактично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виконану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роботу (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відпрацьований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час).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Запровадження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дистанційної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надомної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роботи</w:t>
      </w:r>
      <w:proofErr w:type="spellEnd"/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Працювати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дистанційно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вдома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мають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можливість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обмежені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категорії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. Як правило,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це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категорії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спеціалістів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і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фахівців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робота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яких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полягає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створенні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документів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текстів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звітів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програм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допомогою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персональної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техніки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окремі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категорії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робітничих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професій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виготовленню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продукції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що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вимагає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спеціальних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умов 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обладнання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.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Питання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дистанційної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надомної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чинним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законодавством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практично 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урегульовано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але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Положенням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про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умови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надомників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затвердженим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постановою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Держкомпраці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29.09.1981 № 275/17-99,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передбачено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що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надомниками 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вважаються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особи,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які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уклали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трудовий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договір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підприємством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про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виконання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вдома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особисто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матеріалів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і 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використанням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знарядь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засобів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виділених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роботодавцем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придбаних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рахунок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його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коштів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також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із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власних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матеріалів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використанням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особистих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механізмів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й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інструментів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із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дозволу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керівництва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Тобто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робоче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місце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на час карантину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визначається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не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виробничому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службовому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адміністративному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приміщенні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роботодавця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а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місцем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проживання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(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іншому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місці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вибором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) на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підставі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його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особистої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заяви.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При такому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режимі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зобов’язаний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упродовж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всієї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тривалості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робочого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часу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виконувати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роботу,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доручену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роботодавцем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перебувати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під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контролем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роботодавця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допомогою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сучасної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техніки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(телефон,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інтернет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інші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засоби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зв’язку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).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Введення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простою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разі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якщо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неможлива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реалізація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вище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запропонованих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рішень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роботодавець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може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запровадити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простій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.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Простій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це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зупинення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викликане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відсутністю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організаційних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технічних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умов,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необхідних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для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виконання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невідворотною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силою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іншими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обставинами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. Час простою не з вини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оплачується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розрахунку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нижче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двох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третин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тарифної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ставки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встановленого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працівникові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розряду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(окладу).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Запровадження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простою 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вимагає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згоди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.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Це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питання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вирішується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роботодавцем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погодженням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(за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наявності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) 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первинною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профспілковою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організацією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представником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трудового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колективу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Застосування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засобів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індивідуального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колективного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lang w:val="ru-RU" w:eastAsia="ru-RU"/>
        </w:rPr>
        <w:t>захисту</w:t>
      </w:r>
      <w:proofErr w:type="spellEnd"/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Якщо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ж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перераховані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варіанти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вирішення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проблеми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організації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під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час карантину 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підходять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залишається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варіант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продовження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із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забезпеченням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засобів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індивідуального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колективного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захисту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У такому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випадку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роботодавець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має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безоплатно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забезпечити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 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засобами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індивідуального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захисту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мийними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знешкоджувальними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антисептичними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дезінфікуючими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засобами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проінформувати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про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профілактичні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заходи,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розміщенні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офіційному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сайті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Міністерства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охорони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здоров’я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України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(</w:t>
      </w:r>
      <w:hyperlink r:id="rId5" w:tgtFrame="_blank" w:history="1">
        <w:r w:rsidRPr="009F4BD5">
          <w:rPr>
            <w:rFonts w:ascii="Arial" w:eastAsia="Times New Roman" w:hAnsi="Arial" w:cs="Arial"/>
            <w:color w:val="2D5CA6"/>
            <w:sz w:val="24"/>
            <w:szCs w:val="24"/>
            <w:u w:val="single"/>
            <w:lang w:val="ru-RU" w:eastAsia="ru-RU"/>
          </w:rPr>
          <w:t>https://moz.gov.ua/koronavirus-2019-ncov</w:t>
        </w:r>
      </w:hyperlink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),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організувати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максимально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безпечну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доставку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місця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зворотньому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напрямку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тощо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Нез’явлення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gram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 роботу</w:t>
      </w:r>
      <w:proofErr w:type="gram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запізнення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є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порушенням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трудової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дисципліни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. Але,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чи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може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бути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притягнутий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дисциплінарної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відповідальності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разі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неможливості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прибути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gram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 роботу</w:t>
      </w:r>
      <w:proofErr w:type="gram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вчасно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через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запровадження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заходів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пов’язаних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із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карантином?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Звісно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що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Однією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із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умов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притягнення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дисциплінарної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відповідальності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є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наявність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особистої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вини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порушенні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трудової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дисципліни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відсутність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поважних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причин.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Якщо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ж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порушення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трудової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дисципліни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є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наслідком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поважних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причин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вигляді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заходів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пов’язаних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із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запровадженням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карантину,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роботодавець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має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підстав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для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застосування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працівника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заходів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дисциплінарного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впливу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lastRenderedPageBreak/>
        <w:t xml:space="preserve">На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період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перебування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в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спеціалізованих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закладах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охорони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здоров’я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також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й на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самоізоляції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під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медичним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наглядом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зв’язку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проведенням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заходів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спрямованих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на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запобігання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виникнення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поширення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коронавірусної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хвороби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(COVID-19), 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також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локалізацію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ліквідацію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її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спалахів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епідемій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застрахованим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особамнадаєтьсядопомога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тимчасовій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непрацездатності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За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вказаним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страховим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випадком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вищезгаданим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особам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допомога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по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тимчасовій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непрацездатності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виплачується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Фондом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застрахованим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особам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починаючи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шостого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дня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непрацездатності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за весь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період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відновлення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працездатності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до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встановлення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медико-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соціальною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експертною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комісією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інвалідності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(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встановлення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іншої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групи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підтвердження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раніше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встановленої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групи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інвалідності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)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незалежно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звільнення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припинення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підприємницької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або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іншої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діяльності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застрахованої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особи в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період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втрати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працездатності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у порядку та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розмірах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встановлених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законодавством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.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При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виникненні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додаткових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питань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громадяни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можуть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звертатися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 до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Державної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служби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України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 з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питань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праці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 за телефоном для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консультацій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 044 288 10 00. 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Також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консультативну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допомогу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можна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отримати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 за телефонами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територільних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управлінь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val="ru-RU" w:eastAsia="ru-RU"/>
        </w:rPr>
        <w:t>: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Вінницькій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0432 67 29 80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Волинській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0332 71 74 76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Головне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Дніпропетровській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0567 22 28 33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Головне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Донецькій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0623 52 18 59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Житомирській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0412 34 68 70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Закарпатській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0312 67 12 42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Головне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Запорізькій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0617 08 75 07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в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Івано-Франківській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0342 75 22 29, 0342 78 69 26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Головне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Київській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068 422 48 75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Кіровоградській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0522 32 02 83, 0522 32 04 30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Головне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Луганській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0645 17 37 49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Головне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Львівській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0322 35 76 73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Миколаївській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0512 50 01 34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Головне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в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Одеській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0487 05 40 78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Полтавській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0532 56 40 76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Рівненській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0362 63 60 70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Сумській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0542 22 55 02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Тернопільській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0352 25 45 09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Головне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Харківській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0577 57 44 82, 0577 76 67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Головне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Херсонській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-0552 49 06 30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Хмельницькій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0382 65 64 48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Черкаській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0472 33 68 64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Чернівецькій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0372 55 37 24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Управління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Держпраці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Чернігівській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>області</w:t>
      </w:r>
      <w:proofErr w:type="spellEnd"/>
      <w:r w:rsidRPr="009F4BD5">
        <w:rPr>
          <w:rFonts w:ascii="Arial" w:eastAsia="Times New Roman" w:hAnsi="Arial" w:cs="Arial"/>
          <w:color w:val="1D1D1B"/>
          <w:sz w:val="24"/>
          <w:szCs w:val="24"/>
          <w:lang w:val="ru-RU" w:eastAsia="ru-RU"/>
        </w:rPr>
        <w:t xml:space="preserve"> – 0462 67 75 09</w:t>
      </w: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9F4BD5" w:rsidRPr="009F4BD5" w:rsidRDefault="009F4BD5" w:rsidP="009F4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DF1CAC" w:rsidRPr="009F4BD5" w:rsidRDefault="00DF1CAC">
      <w:pPr>
        <w:rPr>
          <w:lang w:val="ru-RU"/>
        </w:rPr>
      </w:pPr>
      <w:bookmarkStart w:id="0" w:name="_GoBack"/>
      <w:bookmarkEnd w:id="0"/>
    </w:p>
    <w:sectPr w:rsidR="00DF1CAC" w:rsidRPr="009F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30373"/>
    <w:multiLevelType w:val="multilevel"/>
    <w:tmpl w:val="E190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43750"/>
    <w:multiLevelType w:val="multilevel"/>
    <w:tmpl w:val="74B8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D5"/>
    <w:rsid w:val="009F4BD5"/>
    <w:rsid w:val="00D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DCB4-2171-4DE1-BB5B-DF8B7ECD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82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7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3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0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7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7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9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0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40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95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3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16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8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60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1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2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1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26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7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5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0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65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0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4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z.gov.ua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1858</Words>
  <Characters>10591</Characters>
  <Application>Microsoft Office Word</Application>
  <DocSecurity>0</DocSecurity>
  <Lines>88</Lines>
  <Paragraphs>24</Paragraphs>
  <ScaleCrop>false</ScaleCrop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Админович Админ</dc:creator>
  <cp:keywords/>
  <dc:description/>
  <cp:lastModifiedBy>Админович Админ</cp:lastModifiedBy>
  <cp:revision>1</cp:revision>
  <dcterms:created xsi:type="dcterms:W3CDTF">2020-03-26T08:11:00Z</dcterms:created>
  <dcterms:modified xsi:type="dcterms:W3CDTF">2020-03-26T08:11:00Z</dcterms:modified>
</cp:coreProperties>
</file>