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2C77" w14:textId="77777777" w:rsidR="00310CC2" w:rsidRDefault="00E060FD" w:rsidP="009A6FB9">
      <w:pPr>
        <w:widowControl w:val="0"/>
        <w:tabs>
          <w:tab w:val="left" w:pos="426"/>
        </w:tabs>
        <w:spacing w:after="0" w:line="240" w:lineRule="auto"/>
        <w:ind w:left="6946" w:firstLine="1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5ABECE0F" w14:textId="77777777" w:rsidR="00310CC2" w:rsidRDefault="00310CC2" w:rsidP="009A6FB9">
      <w:pPr>
        <w:widowControl w:val="0"/>
        <w:tabs>
          <w:tab w:val="left" w:pos="426"/>
        </w:tabs>
        <w:spacing w:after="0" w:line="240" w:lineRule="auto"/>
        <w:ind w:left="694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Міністерства</w:t>
      </w:r>
    </w:p>
    <w:p w14:paraId="64F406F7" w14:textId="77777777" w:rsidR="00310CC2" w:rsidRDefault="00E060FD" w:rsidP="009A6FB9">
      <w:pPr>
        <w:widowControl w:val="0"/>
        <w:tabs>
          <w:tab w:val="left" w:pos="426"/>
        </w:tabs>
        <w:spacing w:after="0" w:line="240" w:lineRule="auto"/>
        <w:ind w:left="6946" w:firstLine="1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освіти і науки</w:t>
      </w:r>
      <w:r w:rsidR="00310CC2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 xml:space="preserve">України </w:t>
      </w:r>
    </w:p>
    <w:p w14:paraId="00BC12B1" w14:textId="53469365" w:rsidR="00E060FD" w:rsidRPr="002B4A14" w:rsidRDefault="002A1393" w:rsidP="009A6FB9">
      <w:pPr>
        <w:widowControl w:val="0"/>
        <w:tabs>
          <w:tab w:val="left" w:pos="426"/>
        </w:tabs>
        <w:spacing w:after="0" w:line="240" w:lineRule="auto"/>
        <w:ind w:left="694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D2D2E">
        <w:rPr>
          <w:rFonts w:ascii="Times New Roman" w:hAnsi="Times New Roman" w:cs="Times New Roman"/>
          <w:sz w:val="28"/>
          <w:szCs w:val="28"/>
        </w:rPr>
        <w:t>17.08.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060FD" w:rsidRPr="002B4A14">
        <w:rPr>
          <w:rFonts w:ascii="Times New Roman" w:hAnsi="Times New Roman" w:cs="Times New Roman"/>
          <w:sz w:val="28"/>
          <w:szCs w:val="28"/>
        </w:rPr>
        <w:t xml:space="preserve"> №</w:t>
      </w:r>
      <w:r w:rsidR="005D2D2E">
        <w:rPr>
          <w:rFonts w:ascii="Times New Roman" w:hAnsi="Times New Roman" w:cs="Times New Roman"/>
          <w:sz w:val="28"/>
          <w:szCs w:val="28"/>
        </w:rPr>
        <w:t>1/9-414</w:t>
      </w:r>
    </w:p>
    <w:p w14:paraId="4A25C56D" w14:textId="77777777" w:rsidR="00E060FD" w:rsidRPr="002B4A14" w:rsidRDefault="00E060FD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13B81F" w14:textId="77777777" w:rsidR="001F4CC7" w:rsidRPr="002B4A14" w:rsidRDefault="001F4CC7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14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 w:rsidR="00BA4501" w:rsidRPr="002B4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8B542D" w14:textId="77777777" w:rsidR="00BA4501" w:rsidRPr="002B4A14" w:rsidRDefault="00AA5BF2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14">
        <w:rPr>
          <w:rFonts w:ascii="Times New Roman" w:hAnsi="Times New Roman" w:cs="Times New Roman"/>
          <w:b/>
          <w:sz w:val="28"/>
          <w:szCs w:val="28"/>
        </w:rPr>
        <w:t>щодо</w:t>
      </w:r>
      <w:r w:rsidR="001F4CC7" w:rsidRPr="002B4A14">
        <w:rPr>
          <w:rFonts w:ascii="Times New Roman" w:hAnsi="Times New Roman" w:cs="Times New Roman"/>
          <w:b/>
          <w:sz w:val="28"/>
          <w:szCs w:val="28"/>
        </w:rPr>
        <w:t xml:space="preserve"> організації освітнього процесу</w:t>
      </w:r>
      <w:r w:rsidR="00BA4501" w:rsidRPr="002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C7" w:rsidRPr="002B4A14">
        <w:rPr>
          <w:rFonts w:ascii="Times New Roman" w:hAnsi="Times New Roman" w:cs="Times New Roman"/>
          <w:b/>
          <w:sz w:val="28"/>
          <w:szCs w:val="28"/>
        </w:rPr>
        <w:t xml:space="preserve">в закладах </w:t>
      </w:r>
    </w:p>
    <w:p w14:paraId="45293729" w14:textId="77777777" w:rsidR="001F4CC7" w:rsidRPr="002B4A14" w:rsidRDefault="001F4CC7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14">
        <w:rPr>
          <w:rFonts w:ascii="Times New Roman" w:hAnsi="Times New Roman" w:cs="Times New Roman"/>
          <w:b/>
          <w:sz w:val="28"/>
          <w:szCs w:val="28"/>
        </w:rPr>
        <w:t>позашкільної освіти</w:t>
      </w:r>
      <w:r w:rsidR="00BA4501" w:rsidRPr="002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b/>
          <w:sz w:val="28"/>
          <w:szCs w:val="28"/>
        </w:rPr>
        <w:t>у 2021/2022 навчальному році</w:t>
      </w:r>
    </w:p>
    <w:p w14:paraId="5936008D" w14:textId="77777777" w:rsidR="001F4CC7" w:rsidRPr="002B4A14" w:rsidRDefault="001F4CC7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C00734" w14:textId="77777777" w:rsidR="0026188B" w:rsidRPr="003B299F" w:rsidRDefault="00962974" w:rsidP="002618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B29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Позашкільна освіта</w:t>
      </w:r>
      <w:r w:rsidRPr="003B2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є</w:t>
      </w:r>
      <w:r w:rsidRPr="003B29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9200DA" w:rsidRPr="003B2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важливою </w:t>
      </w:r>
      <w:r w:rsidRPr="003B2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складовою системи безперервної освіти, </w:t>
      </w:r>
      <w:r w:rsidR="009C1F7A" w:rsidRPr="003B2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визначеної Конституцією України, </w:t>
      </w:r>
      <w:r w:rsidR="00D31E2A" w:rsidRPr="003B2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</w:t>
      </w:r>
      <w:r w:rsidR="009C1F7A" w:rsidRPr="003B2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аконами України «Про осв</w:t>
      </w:r>
      <w:r w:rsidR="00007EDA" w:rsidRPr="003B2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іту», «Про позашкільну освіту»</w:t>
      </w:r>
      <w:r w:rsidR="00B10979" w:rsidRPr="003B2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</w:p>
    <w:p w14:paraId="6CE11188" w14:textId="77777777" w:rsidR="003C3363" w:rsidRPr="003B299F" w:rsidRDefault="00962974" w:rsidP="00E95804">
      <w:pPr>
        <w:widowControl w:val="0"/>
        <w:shd w:val="clear" w:color="auto" w:fill="FFFFFF"/>
        <w:spacing w:after="0" w:line="240" w:lineRule="auto"/>
        <w:ind w:firstLine="709"/>
        <w:jc w:val="both"/>
        <w:rPr>
          <w:i/>
          <w:sz w:val="28"/>
          <w:szCs w:val="28"/>
        </w:rPr>
      </w:pPr>
      <w:bookmarkStart w:id="0" w:name="n233"/>
      <w:bookmarkEnd w:id="0"/>
      <w:r w:rsidRPr="003B299F">
        <w:rPr>
          <w:rFonts w:ascii="Times New Roman" w:hAnsi="Times New Roman" w:cs="Times New Roman"/>
          <w:i/>
          <w:sz w:val="28"/>
          <w:szCs w:val="28"/>
        </w:rPr>
        <w:t>Метою позашкільної освіти є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</w:t>
      </w:r>
      <w:r w:rsidR="0026188B" w:rsidRPr="003B299F">
        <w:rPr>
          <w:rFonts w:ascii="Times New Roman" w:hAnsi="Times New Roman" w:cs="Times New Roman"/>
          <w:i/>
          <w:sz w:val="28"/>
          <w:szCs w:val="28"/>
        </w:rPr>
        <w:t xml:space="preserve">мінь і навичок, необхідних для </w:t>
      </w:r>
      <w:r w:rsidRPr="003B299F">
        <w:rPr>
          <w:rFonts w:ascii="Times New Roman" w:hAnsi="Times New Roman" w:cs="Times New Roman"/>
          <w:i/>
          <w:sz w:val="28"/>
          <w:szCs w:val="28"/>
        </w:rPr>
        <w:t>соціалізації, подальшої самореалізац</w:t>
      </w:r>
      <w:r w:rsidR="00E95804" w:rsidRPr="003B299F">
        <w:rPr>
          <w:rFonts w:ascii="Times New Roman" w:hAnsi="Times New Roman" w:cs="Times New Roman"/>
          <w:i/>
          <w:sz w:val="28"/>
          <w:szCs w:val="28"/>
        </w:rPr>
        <w:t>ії та/або професійної діяльності.</w:t>
      </w:r>
    </w:p>
    <w:p w14:paraId="116A7EBA" w14:textId="20D0A1CF" w:rsidR="00105FDB" w:rsidRPr="003B299F" w:rsidRDefault="00153895" w:rsidP="002B4A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даними державної статистики</w:t>
      </w:r>
      <w:r w:rsidR="00BA4501"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632A"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станом на 01.01.2021</w:t>
      </w:r>
      <w:r w:rsidR="00522956"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r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сфері управління </w:t>
      </w:r>
      <w:r w:rsidR="000C6C0F"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</w:t>
      </w:r>
      <w:r w:rsidR="00E9632A"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5180"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працю</w:t>
      </w:r>
      <w:r w:rsidR="00421519"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ють</w:t>
      </w:r>
      <w:r w:rsidR="009C5180" w:rsidRPr="003B2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4022" w:rsidRPr="003B29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5180" w:rsidRPr="003B299F">
        <w:rPr>
          <w:rFonts w:ascii="Times New Roman" w:hAnsi="Times New Roman" w:cs="Times New Roman"/>
          <w:color w:val="000000" w:themeColor="text1"/>
          <w:sz w:val="24"/>
          <w:szCs w:val="24"/>
        </w:rPr>
        <w:t>351</w:t>
      </w:r>
      <w:r w:rsidR="00E9632A" w:rsidRPr="003B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заклад позашкільної освіти</w:t>
      </w:r>
      <w:r w:rsidR="00FA7B6D" w:rsidRPr="003B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(далі – ЗПО)</w:t>
      </w:r>
      <w:r w:rsidR="00D31E2A" w:rsidRPr="003B29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344E" w:rsidRPr="003B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8B2" w:rsidRPr="003B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близько 71,5 </w:t>
      </w:r>
      <w:r w:rsidR="000348B2" w:rsidRPr="003B299F">
        <w:rPr>
          <w:rFonts w:ascii="Times New Roman" w:hAnsi="Times New Roman" w:cs="Times New Roman"/>
          <w:sz w:val="24"/>
          <w:szCs w:val="24"/>
        </w:rPr>
        <w:t>тис.</w:t>
      </w:r>
      <w:r w:rsidR="009C5180" w:rsidRPr="003B299F">
        <w:rPr>
          <w:rFonts w:ascii="Times New Roman" w:hAnsi="Times New Roman" w:cs="Times New Roman"/>
          <w:sz w:val="24"/>
          <w:szCs w:val="24"/>
        </w:rPr>
        <w:t xml:space="preserve"> гуртків</w:t>
      </w:r>
      <w:r w:rsidR="002E2408" w:rsidRPr="003B299F">
        <w:rPr>
          <w:rFonts w:ascii="Times New Roman" w:hAnsi="Times New Roman" w:cs="Times New Roman"/>
          <w:sz w:val="24"/>
          <w:szCs w:val="24"/>
        </w:rPr>
        <w:t xml:space="preserve"> та інших твор</w:t>
      </w:r>
      <w:r w:rsidR="009C5180" w:rsidRPr="003B299F">
        <w:rPr>
          <w:rFonts w:ascii="Times New Roman" w:hAnsi="Times New Roman" w:cs="Times New Roman"/>
          <w:sz w:val="24"/>
          <w:szCs w:val="24"/>
        </w:rPr>
        <w:t xml:space="preserve">чих </w:t>
      </w:r>
      <w:r w:rsidR="00BF4022" w:rsidRPr="003B299F">
        <w:rPr>
          <w:rFonts w:ascii="Times New Roman" w:hAnsi="Times New Roman" w:cs="Times New Roman"/>
          <w:sz w:val="24"/>
          <w:szCs w:val="24"/>
        </w:rPr>
        <w:t>об’єднань, які відвідують понад</w:t>
      </w:r>
      <w:r w:rsidR="002940BB" w:rsidRPr="003B299F">
        <w:rPr>
          <w:rFonts w:ascii="Times New Roman" w:hAnsi="Times New Roman" w:cs="Times New Roman"/>
          <w:sz w:val="24"/>
          <w:szCs w:val="24"/>
        </w:rPr>
        <w:t xml:space="preserve"> </w:t>
      </w:r>
      <w:r w:rsidR="009C5180" w:rsidRPr="003B299F">
        <w:rPr>
          <w:rFonts w:ascii="Times New Roman" w:hAnsi="Times New Roman" w:cs="Times New Roman"/>
          <w:sz w:val="24"/>
          <w:szCs w:val="24"/>
        </w:rPr>
        <w:t>1</w:t>
      </w:r>
      <w:r w:rsidR="006B120D" w:rsidRPr="003B299F">
        <w:rPr>
          <w:rFonts w:ascii="Times New Roman" w:hAnsi="Times New Roman" w:cs="Times New Roman"/>
          <w:sz w:val="24"/>
          <w:szCs w:val="24"/>
        </w:rPr>
        <w:t> </w:t>
      </w:r>
      <w:r w:rsidR="004A3072" w:rsidRPr="003B299F">
        <w:rPr>
          <w:rFonts w:ascii="Times New Roman" w:hAnsi="Times New Roman" w:cs="Times New Roman"/>
          <w:sz w:val="24"/>
          <w:szCs w:val="24"/>
        </w:rPr>
        <w:t>млн.</w:t>
      </w:r>
      <w:r w:rsidR="006B120D" w:rsidRPr="003B299F">
        <w:rPr>
          <w:rFonts w:ascii="Times New Roman" w:hAnsi="Times New Roman" w:cs="Times New Roman"/>
          <w:sz w:val="24"/>
          <w:szCs w:val="24"/>
        </w:rPr>
        <w:t xml:space="preserve"> 138 </w:t>
      </w:r>
      <w:r w:rsidR="004A3072" w:rsidRPr="003B299F">
        <w:rPr>
          <w:rFonts w:ascii="Times New Roman" w:hAnsi="Times New Roman" w:cs="Times New Roman"/>
          <w:sz w:val="24"/>
          <w:szCs w:val="24"/>
        </w:rPr>
        <w:t>тис. здобувачів освіти</w:t>
      </w:r>
      <w:r w:rsidR="00421519" w:rsidRPr="003B299F">
        <w:rPr>
          <w:rFonts w:ascii="Times New Roman" w:hAnsi="Times New Roman" w:cs="Times New Roman"/>
          <w:sz w:val="24"/>
          <w:szCs w:val="24"/>
        </w:rPr>
        <w:t>,</w:t>
      </w:r>
      <w:r w:rsidR="004A3072" w:rsidRPr="003B299F">
        <w:rPr>
          <w:rFonts w:ascii="Times New Roman" w:hAnsi="Times New Roman" w:cs="Times New Roman"/>
          <w:sz w:val="24"/>
          <w:szCs w:val="24"/>
        </w:rPr>
        <w:t xml:space="preserve"> </w:t>
      </w:r>
      <w:r w:rsidR="00421519" w:rsidRPr="003B299F">
        <w:rPr>
          <w:rFonts w:ascii="Times New Roman" w:hAnsi="Times New Roman" w:cs="Times New Roman"/>
          <w:sz w:val="24"/>
          <w:szCs w:val="24"/>
        </w:rPr>
        <w:t>з</w:t>
      </w:r>
      <w:r w:rsidR="004A3072" w:rsidRPr="003B299F">
        <w:rPr>
          <w:rFonts w:ascii="Times New Roman" w:hAnsi="Times New Roman" w:cs="Times New Roman"/>
          <w:sz w:val="24"/>
          <w:szCs w:val="24"/>
        </w:rPr>
        <w:t xml:space="preserve"> </w:t>
      </w:r>
      <w:r w:rsidR="00421519" w:rsidRPr="003B299F">
        <w:rPr>
          <w:rFonts w:ascii="Times New Roman" w:hAnsi="Times New Roman" w:cs="Times New Roman"/>
          <w:sz w:val="24"/>
          <w:szCs w:val="24"/>
        </w:rPr>
        <w:t>як</w:t>
      </w:r>
      <w:r w:rsidR="004A3072" w:rsidRPr="003B299F">
        <w:rPr>
          <w:rFonts w:ascii="Times New Roman" w:hAnsi="Times New Roman" w:cs="Times New Roman"/>
          <w:sz w:val="24"/>
          <w:szCs w:val="24"/>
        </w:rPr>
        <w:t>их 7</w:t>
      </w:r>
      <w:r w:rsidR="000348B2" w:rsidRPr="003B299F">
        <w:rPr>
          <w:rFonts w:ascii="Times New Roman" w:hAnsi="Times New Roman" w:cs="Times New Roman"/>
          <w:sz w:val="24"/>
          <w:szCs w:val="24"/>
        </w:rPr>
        <w:t>,3 тис.</w:t>
      </w:r>
      <w:r w:rsidR="004A3072" w:rsidRPr="003B299F">
        <w:rPr>
          <w:rFonts w:ascii="Times New Roman" w:hAnsi="Times New Roman" w:cs="Times New Roman"/>
          <w:sz w:val="24"/>
          <w:szCs w:val="24"/>
        </w:rPr>
        <w:t xml:space="preserve"> дітей-сиріт і дітей, позбавлених батьківського піклування</w:t>
      </w:r>
      <w:r w:rsidR="00BF4022" w:rsidRPr="003B299F">
        <w:rPr>
          <w:rFonts w:ascii="Times New Roman" w:hAnsi="Times New Roman" w:cs="Times New Roman"/>
          <w:sz w:val="24"/>
          <w:szCs w:val="24"/>
        </w:rPr>
        <w:t>,</w:t>
      </w:r>
      <w:r w:rsidR="004A3072" w:rsidRPr="003B299F">
        <w:rPr>
          <w:rFonts w:ascii="Times New Roman" w:hAnsi="Times New Roman" w:cs="Times New Roman"/>
          <w:sz w:val="24"/>
          <w:szCs w:val="24"/>
        </w:rPr>
        <w:t xml:space="preserve"> 9</w:t>
      </w:r>
      <w:r w:rsidR="000348B2" w:rsidRPr="003B299F">
        <w:rPr>
          <w:rFonts w:ascii="Times New Roman" w:hAnsi="Times New Roman" w:cs="Times New Roman"/>
          <w:sz w:val="24"/>
          <w:szCs w:val="24"/>
        </w:rPr>
        <w:t>,</w:t>
      </w:r>
      <w:r w:rsidR="004A3072" w:rsidRPr="003B299F">
        <w:rPr>
          <w:rFonts w:ascii="Times New Roman" w:hAnsi="Times New Roman" w:cs="Times New Roman"/>
          <w:sz w:val="24"/>
          <w:szCs w:val="24"/>
        </w:rPr>
        <w:t>4</w:t>
      </w:r>
      <w:r w:rsidR="000348B2" w:rsidRPr="003B299F">
        <w:rPr>
          <w:rFonts w:ascii="Times New Roman" w:hAnsi="Times New Roman" w:cs="Times New Roman"/>
          <w:sz w:val="24"/>
          <w:szCs w:val="24"/>
        </w:rPr>
        <w:t xml:space="preserve"> тис.</w:t>
      </w:r>
      <w:r w:rsidR="004A3072" w:rsidRPr="003B299F">
        <w:rPr>
          <w:rFonts w:ascii="Times New Roman" w:hAnsi="Times New Roman" w:cs="Times New Roman"/>
          <w:sz w:val="24"/>
          <w:szCs w:val="24"/>
        </w:rPr>
        <w:t xml:space="preserve"> </w:t>
      </w:r>
      <w:r w:rsidR="000348B2" w:rsidRPr="003B299F">
        <w:rPr>
          <w:rFonts w:ascii="Times New Roman" w:hAnsi="Times New Roman" w:cs="Times New Roman"/>
          <w:sz w:val="24"/>
          <w:szCs w:val="24"/>
        </w:rPr>
        <w:t>дітей</w:t>
      </w:r>
      <w:r w:rsidR="004A3072" w:rsidRPr="003B299F">
        <w:rPr>
          <w:rFonts w:ascii="Times New Roman" w:hAnsi="Times New Roman" w:cs="Times New Roman"/>
          <w:sz w:val="24"/>
          <w:szCs w:val="24"/>
        </w:rPr>
        <w:t xml:space="preserve"> з</w:t>
      </w:r>
      <w:r w:rsidR="000348B2" w:rsidRPr="003B299F">
        <w:rPr>
          <w:rFonts w:ascii="Times New Roman" w:hAnsi="Times New Roman" w:cs="Times New Roman"/>
          <w:sz w:val="24"/>
          <w:szCs w:val="24"/>
        </w:rPr>
        <w:t xml:space="preserve"> особливими освітніми потребами</w:t>
      </w:r>
      <w:r w:rsidR="00BF4022" w:rsidRPr="003B299F">
        <w:rPr>
          <w:rFonts w:ascii="Times New Roman" w:hAnsi="Times New Roman" w:cs="Times New Roman"/>
          <w:sz w:val="24"/>
          <w:szCs w:val="24"/>
        </w:rPr>
        <w:t>,</w:t>
      </w:r>
      <w:r w:rsidR="0078026F" w:rsidRPr="003B299F">
        <w:rPr>
          <w:rFonts w:ascii="Times New Roman" w:hAnsi="Times New Roman" w:cs="Times New Roman"/>
          <w:sz w:val="24"/>
          <w:szCs w:val="24"/>
        </w:rPr>
        <w:t xml:space="preserve"> </w:t>
      </w:r>
      <w:r w:rsidR="006B120D" w:rsidRPr="003B299F">
        <w:rPr>
          <w:rFonts w:ascii="Times New Roman" w:hAnsi="Times New Roman" w:cs="Times New Roman"/>
          <w:sz w:val="24"/>
          <w:szCs w:val="24"/>
        </w:rPr>
        <w:t>35,6 </w:t>
      </w:r>
      <w:r w:rsidR="000348B2" w:rsidRPr="003B299F">
        <w:rPr>
          <w:rFonts w:ascii="Times New Roman" w:hAnsi="Times New Roman" w:cs="Times New Roman"/>
          <w:sz w:val="24"/>
          <w:szCs w:val="24"/>
        </w:rPr>
        <w:t>тис. дітей з малозабезпечених сімей.</w:t>
      </w:r>
    </w:p>
    <w:p w14:paraId="3D8C63D6" w14:textId="0696F81F" w:rsidR="00153895" w:rsidRPr="003B299F" w:rsidRDefault="006A3F60" w:rsidP="002B4A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9F">
        <w:rPr>
          <w:rFonts w:ascii="Times New Roman" w:hAnsi="Times New Roman" w:cs="Times New Roman"/>
          <w:sz w:val="24"/>
          <w:szCs w:val="24"/>
        </w:rPr>
        <w:t>Р</w:t>
      </w:r>
      <w:r w:rsidR="004A3072" w:rsidRPr="003B299F">
        <w:rPr>
          <w:rFonts w:ascii="Times New Roman" w:hAnsi="Times New Roman" w:cs="Times New Roman"/>
          <w:sz w:val="24"/>
          <w:szCs w:val="24"/>
        </w:rPr>
        <w:t xml:space="preserve">ізними формами позашкільної освіти </w:t>
      </w:r>
      <w:r w:rsidRPr="003B299F">
        <w:rPr>
          <w:rFonts w:ascii="Times New Roman" w:hAnsi="Times New Roman" w:cs="Times New Roman"/>
          <w:sz w:val="24"/>
          <w:szCs w:val="24"/>
        </w:rPr>
        <w:t xml:space="preserve">охоплено </w:t>
      </w:r>
      <w:r w:rsidR="004A3072" w:rsidRPr="003B299F">
        <w:rPr>
          <w:rFonts w:ascii="Times New Roman" w:hAnsi="Times New Roman" w:cs="Times New Roman"/>
          <w:sz w:val="24"/>
          <w:szCs w:val="24"/>
        </w:rPr>
        <w:t>60</w:t>
      </w:r>
      <w:r w:rsidR="006B4D9F" w:rsidRPr="003B299F">
        <w:rPr>
          <w:rFonts w:ascii="Times New Roman" w:hAnsi="Times New Roman" w:cs="Times New Roman"/>
          <w:sz w:val="24"/>
          <w:szCs w:val="24"/>
        </w:rPr>
        <w:t> </w:t>
      </w:r>
      <w:r w:rsidR="004A3072" w:rsidRPr="003B299F">
        <w:rPr>
          <w:rFonts w:ascii="Times New Roman" w:hAnsi="Times New Roman" w:cs="Times New Roman"/>
          <w:sz w:val="24"/>
          <w:szCs w:val="24"/>
        </w:rPr>
        <w:t xml:space="preserve">% від загальної </w:t>
      </w:r>
      <w:r w:rsidR="00DD593C" w:rsidRPr="003B299F">
        <w:rPr>
          <w:rFonts w:ascii="Times New Roman" w:hAnsi="Times New Roman" w:cs="Times New Roman"/>
          <w:sz w:val="24"/>
          <w:szCs w:val="24"/>
        </w:rPr>
        <w:t>чисельн</w:t>
      </w:r>
      <w:r w:rsidR="004A3072" w:rsidRPr="003B299F">
        <w:rPr>
          <w:rFonts w:ascii="Times New Roman" w:hAnsi="Times New Roman" w:cs="Times New Roman"/>
          <w:sz w:val="24"/>
          <w:szCs w:val="24"/>
        </w:rPr>
        <w:t>ості дітей шкільного віку</w:t>
      </w:r>
      <w:r w:rsidR="002F0327" w:rsidRPr="003B299F">
        <w:rPr>
          <w:rFonts w:ascii="Times New Roman" w:hAnsi="Times New Roman" w:cs="Times New Roman"/>
          <w:sz w:val="24"/>
          <w:szCs w:val="24"/>
        </w:rPr>
        <w:t xml:space="preserve">. Найвищі </w:t>
      </w:r>
      <w:r w:rsidR="002E2408" w:rsidRPr="003B299F">
        <w:rPr>
          <w:rFonts w:ascii="Times New Roman" w:hAnsi="Times New Roman" w:cs="Times New Roman"/>
          <w:sz w:val="24"/>
          <w:szCs w:val="24"/>
        </w:rPr>
        <w:t>показники</w:t>
      </w:r>
      <w:r w:rsidR="002F0327" w:rsidRPr="003B299F">
        <w:rPr>
          <w:rFonts w:ascii="Times New Roman" w:hAnsi="Times New Roman" w:cs="Times New Roman"/>
          <w:sz w:val="24"/>
          <w:szCs w:val="24"/>
        </w:rPr>
        <w:t xml:space="preserve"> охоплення дітей позашкільною освітою </w:t>
      </w:r>
      <w:r w:rsidR="00DB5BF9" w:rsidRPr="003B299F">
        <w:rPr>
          <w:rFonts w:ascii="Times New Roman" w:hAnsi="Times New Roman" w:cs="Times New Roman"/>
          <w:sz w:val="24"/>
          <w:szCs w:val="24"/>
        </w:rPr>
        <w:t xml:space="preserve">– </w:t>
      </w:r>
      <w:r w:rsidR="002F0327" w:rsidRPr="003B299F">
        <w:rPr>
          <w:rFonts w:ascii="Times New Roman" w:hAnsi="Times New Roman" w:cs="Times New Roman"/>
          <w:sz w:val="24"/>
          <w:szCs w:val="24"/>
        </w:rPr>
        <w:t>в Сумській (83,9 %), Харківській (82,5), Черкаській (72</w:t>
      </w:r>
      <w:r w:rsidR="006B4D9F" w:rsidRPr="003B299F">
        <w:rPr>
          <w:rFonts w:ascii="Times New Roman" w:hAnsi="Times New Roman" w:cs="Times New Roman"/>
          <w:sz w:val="24"/>
          <w:szCs w:val="24"/>
        </w:rPr>
        <w:t>,3 </w:t>
      </w:r>
      <w:r w:rsidR="00C444E0" w:rsidRPr="003B299F">
        <w:rPr>
          <w:rFonts w:ascii="Times New Roman" w:hAnsi="Times New Roman" w:cs="Times New Roman"/>
          <w:sz w:val="24"/>
          <w:szCs w:val="24"/>
        </w:rPr>
        <w:t xml:space="preserve">%) та Кіровоградській (71,3 </w:t>
      </w:r>
      <w:r w:rsidR="002F0327" w:rsidRPr="003B299F">
        <w:rPr>
          <w:rFonts w:ascii="Times New Roman" w:hAnsi="Times New Roman" w:cs="Times New Roman"/>
          <w:sz w:val="24"/>
          <w:szCs w:val="24"/>
        </w:rPr>
        <w:t>%) областях</w:t>
      </w:r>
      <w:r w:rsidR="00105FDB" w:rsidRPr="003B299F">
        <w:rPr>
          <w:rFonts w:ascii="Times New Roman" w:hAnsi="Times New Roman" w:cs="Times New Roman"/>
          <w:sz w:val="24"/>
          <w:szCs w:val="24"/>
        </w:rPr>
        <w:t>;</w:t>
      </w:r>
      <w:r w:rsidR="002F0327" w:rsidRPr="003B299F">
        <w:rPr>
          <w:rFonts w:ascii="Times New Roman" w:hAnsi="Times New Roman" w:cs="Times New Roman"/>
          <w:sz w:val="24"/>
          <w:szCs w:val="24"/>
        </w:rPr>
        <w:t xml:space="preserve"> найнижчі </w:t>
      </w:r>
      <w:r w:rsidR="00DB5BF9" w:rsidRPr="003B299F">
        <w:rPr>
          <w:rFonts w:ascii="Times New Roman" w:hAnsi="Times New Roman" w:cs="Times New Roman"/>
          <w:sz w:val="24"/>
          <w:szCs w:val="24"/>
        </w:rPr>
        <w:t>–</w:t>
      </w:r>
      <w:r w:rsidR="002F0327" w:rsidRPr="003B299F">
        <w:rPr>
          <w:rFonts w:ascii="Times New Roman" w:hAnsi="Times New Roman" w:cs="Times New Roman"/>
          <w:sz w:val="24"/>
          <w:szCs w:val="24"/>
        </w:rPr>
        <w:t xml:space="preserve"> у Рівненській (41,3 %), Дніпропетровській (43,4 %), Чернівецькій (</w:t>
      </w:r>
      <w:r w:rsidR="006B7AF4" w:rsidRPr="003B299F">
        <w:rPr>
          <w:rFonts w:ascii="Times New Roman" w:hAnsi="Times New Roman" w:cs="Times New Roman"/>
          <w:sz w:val="24"/>
          <w:szCs w:val="24"/>
        </w:rPr>
        <w:t>46,7 </w:t>
      </w:r>
      <w:r w:rsidR="00FC5B3F" w:rsidRPr="003B299F">
        <w:rPr>
          <w:rFonts w:ascii="Times New Roman" w:hAnsi="Times New Roman" w:cs="Times New Roman"/>
          <w:sz w:val="24"/>
          <w:szCs w:val="24"/>
        </w:rPr>
        <w:t>%), Львівській (47,9 %) та Тернопільській (48,7 %) областях.</w:t>
      </w:r>
    </w:p>
    <w:p w14:paraId="4DDEE068" w14:textId="01B7A693" w:rsidR="00E95804" w:rsidRPr="003B299F" w:rsidRDefault="00E95804" w:rsidP="00E958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9F">
        <w:rPr>
          <w:rFonts w:ascii="Times New Roman" w:hAnsi="Times New Roman" w:cs="Times New Roman"/>
          <w:sz w:val="24"/>
          <w:szCs w:val="24"/>
        </w:rPr>
        <w:t xml:space="preserve">У </w:t>
      </w:r>
      <w:r w:rsidR="00FA7B6D" w:rsidRPr="003B299F">
        <w:rPr>
          <w:rFonts w:ascii="Times New Roman" w:hAnsi="Times New Roman" w:cs="Times New Roman"/>
          <w:sz w:val="24"/>
          <w:szCs w:val="24"/>
        </w:rPr>
        <w:t xml:space="preserve">ЗПО </w:t>
      </w:r>
      <w:r w:rsidRPr="003B299F">
        <w:rPr>
          <w:rFonts w:ascii="Times New Roman" w:hAnsi="Times New Roman" w:cs="Times New Roman"/>
          <w:sz w:val="24"/>
          <w:szCs w:val="24"/>
        </w:rPr>
        <w:t>працюють 33,4 тис. педагогічних працівників; з них 21,4 тис. осіб мають основну роботу в ЗПО, 12 тис. осіб – сумісники.</w:t>
      </w:r>
    </w:p>
    <w:p w14:paraId="7A53E38C" w14:textId="17F67B70" w:rsidR="00B2142B" w:rsidRPr="003B299F" w:rsidRDefault="00B10979" w:rsidP="002B4A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3B299F">
        <w:rPr>
          <w:rFonts w:ascii="Times New Roman" w:hAnsi="Times New Roman" w:cs="Times New Roman"/>
          <w:i/>
          <w:sz w:val="28"/>
          <w:szCs w:val="28"/>
        </w:rPr>
        <w:t xml:space="preserve">Акцентуємо увагу, що </w:t>
      </w:r>
      <w:r w:rsidR="00B53F30" w:rsidRPr="003B299F">
        <w:rPr>
          <w:rFonts w:ascii="Times New Roman" w:hAnsi="Times New Roman" w:cs="Times New Roman"/>
          <w:i/>
          <w:sz w:val="28"/>
          <w:szCs w:val="28"/>
        </w:rPr>
        <w:t xml:space="preserve">в 2021-2022 навчальному році </w:t>
      </w:r>
      <w:r w:rsidRPr="003B299F">
        <w:rPr>
          <w:rFonts w:ascii="Times New Roman" w:hAnsi="Times New Roman" w:cs="Times New Roman"/>
          <w:i/>
          <w:sz w:val="28"/>
          <w:szCs w:val="28"/>
        </w:rPr>
        <w:t>о</w:t>
      </w:r>
      <w:r w:rsidR="008A2A71" w:rsidRPr="003B299F">
        <w:rPr>
          <w:rFonts w:ascii="Times New Roman" w:hAnsi="Times New Roman" w:cs="Times New Roman"/>
          <w:i/>
          <w:sz w:val="28"/>
          <w:szCs w:val="28"/>
        </w:rPr>
        <w:t xml:space="preserve">світній процес у </w:t>
      </w:r>
      <w:r w:rsidR="00FA7B6D" w:rsidRPr="003B299F">
        <w:rPr>
          <w:rFonts w:ascii="Times New Roman" w:hAnsi="Times New Roman" w:cs="Times New Roman"/>
          <w:i/>
          <w:sz w:val="28"/>
          <w:szCs w:val="28"/>
        </w:rPr>
        <w:t xml:space="preserve">ЗПО </w:t>
      </w:r>
      <w:r w:rsidR="008A2A71" w:rsidRPr="003B299F">
        <w:rPr>
          <w:rFonts w:ascii="Times New Roman" w:hAnsi="Times New Roman" w:cs="Times New Roman"/>
          <w:i/>
          <w:sz w:val="28"/>
          <w:szCs w:val="28"/>
        </w:rPr>
        <w:t>має бути організован</w:t>
      </w:r>
      <w:r w:rsidR="00DB5BF9" w:rsidRPr="003B299F">
        <w:rPr>
          <w:rFonts w:ascii="Times New Roman" w:hAnsi="Times New Roman" w:cs="Times New Roman"/>
          <w:i/>
          <w:sz w:val="28"/>
          <w:szCs w:val="28"/>
        </w:rPr>
        <w:t>ий</w:t>
      </w:r>
      <w:r w:rsidR="008A2A71" w:rsidRPr="003B2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CC7" w:rsidRPr="003B299F">
        <w:rPr>
          <w:rFonts w:ascii="Times New Roman" w:hAnsi="Times New Roman" w:cs="Times New Roman"/>
          <w:i/>
          <w:sz w:val="28"/>
          <w:szCs w:val="28"/>
        </w:rPr>
        <w:t>з урахуванням протиепідемічних заходів у зв’язку з поширенням гострої респір</w:t>
      </w:r>
      <w:r w:rsidR="00FA7B6D" w:rsidRPr="003B299F">
        <w:rPr>
          <w:rFonts w:ascii="Times New Roman" w:hAnsi="Times New Roman" w:cs="Times New Roman"/>
          <w:i/>
          <w:sz w:val="28"/>
          <w:szCs w:val="28"/>
        </w:rPr>
        <w:t>аторної</w:t>
      </w:r>
      <w:r w:rsidR="00636B34" w:rsidRPr="003B2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CC7" w:rsidRPr="003B299F">
        <w:rPr>
          <w:rFonts w:ascii="Times New Roman" w:hAnsi="Times New Roman" w:cs="Times New Roman"/>
          <w:i/>
          <w:sz w:val="28"/>
          <w:szCs w:val="28"/>
        </w:rPr>
        <w:t xml:space="preserve">хвороби </w:t>
      </w:r>
      <w:r w:rsidR="001F4CC7" w:rsidRPr="003B299F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1F4CC7" w:rsidRPr="003B299F">
        <w:rPr>
          <w:rFonts w:ascii="Times New Roman" w:hAnsi="Times New Roman" w:cs="Times New Roman"/>
          <w:i/>
          <w:sz w:val="28"/>
          <w:szCs w:val="28"/>
        </w:rPr>
        <w:t xml:space="preserve">-19, спричиненої </w:t>
      </w:r>
      <w:proofErr w:type="spellStart"/>
      <w:r w:rsidR="001F4CC7" w:rsidRPr="003B299F">
        <w:rPr>
          <w:rFonts w:ascii="Times New Roman" w:hAnsi="Times New Roman" w:cs="Times New Roman"/>
          <w:i/>
          <w:sz w:val="28"/>
          <w:szCs w:val="28"/>
        </w:rPr>
        <w:t>коронавірусом</w:t>
      </w:r>
      <w:proofErr w:type="spellEnd"/>
      <w:r w:rsidR="001F4CC7" w:rsidRPr="003B2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CC7" w:rsidRPr="003B299F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1F4CC7" w:rsidRPr="003B299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1F4CC7" w:rsidRPr="003B299F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proofErr w:type="spellEnd"/>
      <w:r w:rsidR="000348B2" w:rsidRPr="003B299F">
        <w:rPr>
          <w:rFonts w:ascii="Times New Roman" w:hAnsi="Times New Roman" w:cs="Times New Roman"/>
          <w:i/>
          <w:sz w:val="28"/>
          <w:szCs w:val="28"/>
        </w:rPr>
        <w:t xml:space="preserve">-2, відповідно до </w:t>
      </w:r>
      <w:r w:rsidR="00DB5BF9" w:rsidRPr="003B299F">
        <w:rPr>
          <w:rFonts w:ascii="Times New Roman" w:hAnsi="Times New Roman" w:cs="Times New Roman"/>
          <w:i/>
          <w:sz w:val="28"/>
          <w:szCs w:val="28"/>
        </w:rPr>
        <w:t>п</w:t>
      </w:r>
      <w:r w:rsidR="000348B2" w:rsidRPr="003B299F">
        <w:rPr>
          <w:rFonts w:ascii="Times New Roman" w:hAnsi="Times New Roman" w:cs="Times New Roman"/>
          <w:i/>
          <w:sz w:val="28"/>
          <w:szCs w:val="28"/>
        </w:rPr>
        <w:t>останови</w:t>
      </w:r>
      <w:r w:rsidR="006E4A2F" w:rsidRPr="003B2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8B2" w:rsidRPr="003B299F">
        <w:rPr>
          <w:rFonts w:ascii="Times New Roman" w:hAnsi="Times New Roman" w:cs="Times New Roman"/>
          <w:i/>
          <w:sz w:val="28"/>
          <w:szCs w:val="28"/>
        </w:rPr>
        <w:t xml:space="preserve">Кабінету Міністрів України </w:t>
      </w:r>
      <w:r w:rsidR="00FA7B6D" w:rsidRPr="003B299F">
        <w:rPr>
          <w:rFonts w:ascii="Times New Roman" w:hAnsi="Times New Roman" w:cs="Times New Roman"/>
          <w:i/>
          <w:sz w:val="28"/>
          <w:szCs w:val="28"/>
        </w:rPr>
        <w:t>від 09.12.2020 № 1236 «Про</w:t>
      </w:r>
      <w:r w:rsidR="00636B34" w:rsidRPr="003B2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A2F" w:rsidRPr="003B299F">
        <w:rPr>
          <w:rFonts w:ascii="Times New Roman" w:hAnsi="Times New Roman" w:cs="Times New Roman"/>
          <w:i/>
          <w:sz w:val="28"/>
          <w:szCs w:val="28"/>
        </w:rPr>
        <w:t>встановлення карантину та запровадження обмежувальних протиеп</w:t>
      </w:r>
      <w:r w:rsidR="00DB5BF9" w:rsidRPr="003B299F">
        <w:rPr>
          <w:rFonts w:ascii="Times New Roman" w:hAnsi="Times New Roman" w:cs="Times New Roman"/>
          <w:i/>
          <w:sz w:val="28"/>
          <w:szCs w:val="28"/>
        </w:rPr>
        <w:t>і</w:t>
      </w:r>
      <w:r w:rsidR="006E4A2F" w:rsidRPr="003B299F">
        <w:rPr>
          <w:rFonts w:ascii="Times New Roman" w:hAnsi="Times New Roman" w:cs="Times New Roman"/>
          <w:i/>
          <w:sz w:val="28"/>
          <w:szCs w:val="28"/>
        </w:rPr>
        <w:t xml:space="preserve">демічних заходів з метою запобігання поширенню </w:t>
      </w:r>
      <w:r w:rsidR="00BF56EB" w:rsidRPr="003B299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E4A2F" w:rsidRPr="003B299F">
        <w:rPr>
          <w:rFonts w:ascii="Times New Roman" w:hAnsi="Times New Roman" w:cs="Times New Roman"/>
          <w:i/>
          <w:sz w:val="28"/>
          <w:szCs w:val="28"/>
        </w:rPr>
        <w:t>на території України</w:t>
      </w:r>
      <w:r w:rsidR="00FA7B6D" w:rsidRPr="003B299F">
        <w:rPr>
          <w:rFonts w:ascii="Times New Roman" w:hAnsi="Times New Roman" w:cs="Times New Roman"/>
          <w:i/>
          <w:sz w:val="28"/>
          <w:szCs w:val="28"/>
        </w:rPr>
        <w:t xml:space="preserve"> гострої респіраторної хвороби </w:t>
      </w:r>
      <w:r w:rsidR="006E4A2F" w:rsidRPr="003B299F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6E4A2F" w:rsidRPr="003B299F">
        <w:rPr>
          <w:rFonts w:ascii="Times New Roman" w:hAnsi="Times New Roman" w:cs="Times New Roman"/>
          <w:i/>
          <w:sz w:val="28"/>
          <w:szCs w:val="28"/>
        </w:rPr>
        <w:t xml:space="preserve">-19, </w:t>
      </w:r>
      <w:r w:rsidR="00BF56EB" w:rsidRPr="003B299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6E4A2F" w:rsidRPr="003B299F">
        <w:rPr>
          <w:rFonts w:ascii="Times New Roman" w:hAnsi="Times New Roman" w:cs="Times New Roman"/>
          <w:i/>
          <w:sz w:val="28"/>
          <w:szCs w:val="28"/>
        </w:rPr>
        <w:t xml:space="preserve">спричиненої </w:t>
      </w:r>
      <w:proofErr w:type="spellStart"/>
      <w:r w:rsidR="006E4A2F" w:rsidRPr="003B299F">
        <w:rPr>
          <w:rFonts w:ascii="Times New Roman" w:hAnsi="Times New Roman" w:cs="Times New Roman"/>
          <w:i/>
          <w:sz w:val="28"/>
          <w:szCs w:val="28"/>
        </w:rPr>
        <w:t>коронавірусом</w:t>
      </w:r>
      <w:proofErr w:type="spellEnd"/>
      <w:r w:rsidR="006E4A2F" w:rsidRPr="003B2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A2F" w:rsidRPr="003B299F">
        <w:rPr>
          <w:rFonts w:ascii="Times New Roman" w:hAnsi="Times New Roman" w:cs="Times New Roman"/>
          <w:i/>
          <w:sz w:val="28"/>
          <w:szCs w:val="28"/>
          <w:lang w:val="en-US"/>
        </w:rPr>
        <w:t>CARS</w:t>
      </w:r>
      <w:r w:rsidR="006E4A2F" w:rsidRPr="003B299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6E4A2F" w:rsidRPr="003B299F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proofErr w:type="spellEnd"/>
      <w:r w:rsidR="006E4A2F" w:rsidRPr="003B299F">
        <w:rPr>
          <w:rFonts w:ascii="Times New Roman" w:hAnsi="Times New Roman" w:cs="Times New Roman"/>
          <w:i/>
          <w:sz w:val="28"/>
          <w:szCs w:val="28"/>
        </w:rPr>
        <w:t>-2» (</w:t>
      </w:r>
      <w:r w:rsidR="00FA7B6D" w:rsidRPr="003B299F">
        <w:rPr>
          <w:rFonts w:ascii="Times New Roman" w:hAnsi="Times New Roman" w:cs="Times New Roman"/>
          <w:i/>
          <w:sz w:val="28"/>
          <w:szCs w:val="28"/>
        </w:rPr>
        <w:t xml:space="preserve">режим доступу: </w:t>
      </w:r>
      <w:hyperlink r:id="rId11" w:anchor="Text" w:history="1">
        <w:r w:rsidR="006E4A2F" w:rsidRPr="003B299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https://zakon.rada.gov.ua/laws/show/1236-2020-%D0%BF#Text</w:t>
        </w:r>
      </w:hyperlink>
      <w:r w:rsidR="000348B2" w:rsidRPr="003B299F">
        <w:rPr>
          <w:rFonts w:ascii="Times New Roman" w:hAnsi="Times New Roman" w:cs="Times New Roman"/>
          <w:i/>
          <w:sz w:val="28"/>
          <w:szCs w:val="28"/>
        </w:rPr>
        <w:t>).</w:t>
      </w:r>
    </w:p>
    <w:p w14:paraId="7F4D7608" w14:textId="77777777" w:rsidR="001F4CC7" w:rsidRPr="003B299F" w:rsidRDefault="00205370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n348"/>
      <w:bookmarkStart w:id="2" w:name="n349"/>
      <w:bookmarkEnd w:id="1"/>
      <w:bookmarkEnd w:id="2"/>
      <w:r w:rsidRPr="003B299F">
        <w:rPr>
          <w:rFonts w:ascii="Times New Roman" w:hAnsi="Times New Roman" w:cs="Times New Roman"/>
          <w:i/>
          <w:sz w:val="28"/>
          <w:szCs w:val="28"/>
        </w:rPr>
        <w:t>Відповідно до постанови</w:t>
      </w:r>
      <w:r w:rsidR="001F4CC7" w:rsidRPr="003B299F">
        <w:rPr>
          <w:rFonts w:ascii="Times New Roman" w:hAnsi="Times New Roman" w:cs="Times New Roman"/>
          <w:i/>
          <w:sz w:val="28"/>
          <w:szCs w:val="28"/>
        </w:rPr>
        <w:t xml:space="preserve"> Головного державного санітарного лікаря України від 23</w:t>
      </w:r>
      <w:r w:rsidR="00E876B1" w:rsidRPr="003B299F">
        <w:rPr>
          <w:rFonts w:ascii="Times New Roman" w:hAnsi="Times New Roman" w:cs="Times New Roman"/>
          <w:i/>
          <w:sz w:val="28"/>
          <w:szCs w:val="28"/>
        </w:rPr>
        <w:t>.04.</w:t>
      </w:r>
      <w:r w:rsidR="001F4CC7" w:rsidRPr="003B299F">
        <w:rPr>
          <w:rFonts w:ascii="Times New Roman" w:hAnsi="Times New Roman" w:cs="Times New Roman"/>
          <w:i/>
          <w:sz w:val="28"/>
          <w:szCs w:val="28"/>
        </w:rPr>
        <w:t>2021 №</w:t>
      </w:r>
      <w:r w:rsidRPr="003B299F">
        <w:rPr>
          <w:rFonts w:ascii="Times New Roman" w:hAnsi="Times New Roman" w:cs="Times New Roman"/>
          <w:i/>
          <w:sz w:val="28"/>
          <w:szCs w:val="28"/>
        </w:rPr>
        <w:t xml:space="preserve"> 4 «Про затвердження протиепідемічних заходів у закладах освіти на період карантину у зв’язку поширенням </w:t>
      </w:r>
      <w:proofErr w:type="spellStart"/>
      <w:r w:rsidRPr="003B299F">
        <w:rPr>
          <w:rFonts w:ascii="Times New Roman" w:hAnsi="Times New Roman" w:cs="Times New Roman"/>
          <w:i/>
          <w:sz w:val="28"/>
          <w:szCs w:val="28"/>
        </w:rPr>
        <w:t>коронавірусної</w:t>
      </w:r>
      <w:proofErr w:type="spellEnd"/>
      <w:r w:rsidRPr="003B299F">
        <w:rPr>
          <w:rFonts w:ascii="Times New Roman" w:hAnsi="Times New Roman" w:cs="Times New Roman"/>
          <w:i/>
          <w:sz w:val="28"/>
          <w:szCs w:val="28"/>
        </w:rPr>
        <w:t xml:space="preserve"> хвороби (</w:t>
      </w:r>
      <w:r w:rsidRPr="003B299F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C91D57" w:rsidRPr="003B299F">
        <w:rPr>
          <w:rFonts w:ascii="Times New Roman" w:hAnsi="Times New Roman" w:cs="Times New Roman"/>
          <w:i/>
          <w:sz w:val="28"/>
          <w:szCs w:val="28"/>
        </w:rPr>
        <w:t>-19)</w:t>
      </w:r>
      <w:r w:rsidR="00F76DC2" w:rsidRPr="003B299F">
        <w:rPr>
          <w:rFonts w:ascii="Times New Roman" w:hAnsi="Times New Roman" w:cs="Times New Roman"/>
          <w:i/>
          <w:sz w:val="28"/>
          <w:szCs w:val="28"/>
        </w:rPr>
        <w:t>» (режим доступу:</w:t>
      </w:r>
      <w:r w:rsidR="001F4CC7" w:rsidRPr="003B299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2" w:history="1">
        <w:r w:rsidR="0007726A" w:rsidRPr="003B299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https://moz.gov.ua/golovnij-derzhavnij-sanitarnij-likar-ukraini</w:t>
        </w:r>
      </w:hyperlink>
      <w:r w:rsidR="00F76DC2" w:rsidRPr="003B299F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)</w:t>
      </w:r>
      <w:r w:rsidR="00F76DC2" w:rsidRPr="003B299F">
        <w:rPr>
          <w:rStyle w:val="a3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="00011C88" w:rsidRPr="003B299F">
        <w:rPr>
          <w:rFonts w:ascii="Times New Roman" w:hAnsi="Times New Roman" w:cs="Times New Roman"/>
          <w:i/>
          <w:sz w:val="28"/>
          <w:szCs w:val="28"/>
        </w:rPr>
        <w:t>відповідальність за організацію та виконання протиепідемічних заходів покладається на засновника (власника) та керівника закладу освіти, які</w:t>
      </w:r>
      <w:r w:rsidR="001F4CC7" w:rsidRPr="003B299F">
        <w:rPr>
          <w:rFonts w:ascii="Times New Roman" w:hAnsi="Times New Roman" w:cs="Times New Roman"/>
          <w:i/>
          <w:sz w:val="28"/>
          <w:szCs w:val="28"/>
        </w:rPr>
        <w:t xml:space="preserve"> мають здійснювати свою діяльність з урахуванням необхідності забезпечення належних протиепідемічних заходів</w:t>
      </w:r>
      <w:r w:rsidR="00011C88" w:rsidRPr="003B299F">
        <w:rPr>
          <w:rFonts w:ascii="Times New Roman" w:hAnsi="Times New Roman" w:cs="Times New Roman"/>
          <w:i/>
          <w:sz w:val="28"/>
          <w:szCs w:val="28"/>
        </w:rPr>
        <w:t>.</w:t>
      </w:r>
    </w:p>
    <w:p w14:paraId="59B5FAA1" w14:textId="1727F478" w:rsidR="00F76DC2" w:rsidRPr="003B299F" w:rsidRDefault="00F76DC2" w:rsidP="00F76DC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9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організації безпечного освітнього процесу керівник </w:t>
      </w:r>
      <w:r w:rsidR="00FA7B6D" w:rsidRPr="003B299F">
        <w:rPr>
          <w:rFonts w:ascii="Times New Roman" w:hAnsi="Times New Roman" w:cs="Times New Roman"/>
          <w:i/>
          <w:sz w:val="28"/>
          <w:szCs w:val="28"/>
        </w:rPr>
        <w:t xml:space="preserve">ЗПО </w:t>
      </w:r>
      <w:r w:rsidRPr="003B299F">
        <w:rPr>
          <w:rFonts w:ascii="Times New Roman" w:hAnsi="Times New Roman" w:cs="Times New Roman"/>
          <w:i/>
          <w:sz w:val="28"/>
          <w:szCs w:val="28"/>
        </w:rPr>
        <w:t>має вжити заходів згідно з рекомендаціями, зазначеними у листі Міністерства освіти і науки України від 29.05.2020 № 1/9-292 «Щодо організації роботи закладів позашкільної освіти».</w:t>
      </w:r>
    </w:p>
    <w:p w14:paraId="355CD7B8" w14:textId="5EF25052" w:rsidR="00541494" w:rsidRPr="003B299F" w:rsidRDefault="00541494" w:rsidP="005414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99F">
        <w:rPr>
          <w:rFonts w:ascii="Times New Roman" w:hAnsi="Times New Roman" w:cs="Times New Roman"/>
          <w:i/>
          <w:sz w:val="28"/>
          <w:szCs w:val="28"/>
        </w:rPr>
        <w:t>У новому навчальному році робота гуртків та інших творчих об’єднань здійснюватиметься з урахуванням</w:t>
      </w:r>
      <w:r w:rsidR="00E95804" w:rsidRPr="003B299F">
        <w:rPr>
          <w:rFonts w:ascii="Times New Roman" w:hAnsi="Times New Roman" w:cs="Times New Roman"/>
          <w:i/>
          <w:sz w:val="28"/>
          <w:szCs w:val="28"/>
        </w:rPr>
        <w:t xml:space="preserve"> епідемічної ситуації.</w:t>
      </w:r>
      <w:r w:rsidRPr="003B299F">
        <w:rPr>
          <w:rFonts w:ascii="Times New Roman" w:hAnsi="Times New Roman" w:cs="Times New Roman"/>
          <w:i/>
          <w:sz w:val="28"/>
          <w:szCs w:val="28"/>
        </w:rPr>
        <w:t xml:space="preserve"> У період запровадження навчання в змішаному чи дистанційному режим</w:t>
      </w:r>
      <w:r w:rsidR="004025D5" w:rsidRPr="003B299F">
        <w:rPr>
          <w:rFonts w:ascii="Times New Roman" w:hAnsi="Times New Roman" w:cs="Times New Roman"/>
          <w:i/>
          <w:sz w:val="28"/>
          <w:szCs w:val="28"/>
        </w:rPr>
        <w:t>і</w:t>
      </w:r>
      <w:r w:rsidRPr="003B299F">
        <w:rPr>
          <w:rFonts w:ascii="Times New Roman" w:hAnsi="Times New Roman" w:cs="Times New Roman"/>
          <w:i/>
          <w:sz w:val="28"/>
          <w:szCs w:val="28"/>
        </w:rPr>
        <w:t xml:space="preserve"> керівник гуртка (творчого об’єднання) самостійно визначатиме потребу у внесенні змін до календарного планування, розподілу навчального часу на вивчення окремих тем. При цьому потрібно враховувати педагогічну та методичну доцільність і можливість вивчення окремих тем у дистанційному форматі, особливості напряму навчання, рівень підготовки вихованців, технічні можливості закладу освіти, педагога та вихованців. Обов’язково треба урахувати санітарні обмеження щодо часу безперервної роботи дітей за комп’ютером. Якщо розкладом </w:t>
      </w:r>
      <w:r w:rsidR="00FA7B6D" w:rsidRPr="003B299F">
        <w:rPr>
          <w:rFonts w:ascii="Times New Roman" w:hAnsi="Times New Roman" w:cs="Times New Roman"/>
          <w:i/>
          <w:sz w:val="28"/>
          <w:szCs w:val="28"/>
        </w:rPr>
        <w:t>занять передбачено проведення 2-</w:t>
      </w:r>
      <w:r w:rsidRPr="003B299F">
        <w:rPr>
          <w:rFonts w:ascii="Times New Roman" w:hAnsi="Times New Roman" w:cs="Times New Roman"/>
          <w:i/>
          <w:sz w:val="28"/>
          <w:szCs w:val="28"/>
        </w:rPr>
        <w:t>4-годинних занять, доцільно за погодженням з адміністрацією та вихованцями розділити їх на кілька більш коротких занять. При цьому слід поєднувати роботу в онлайн-режимі з виконанням завдань в асинхронному режимі без використання комп’ютерної техніки та мережі Інтернет.</w:t>
      </w:r>
    </w:p>
    <w:p w14:paraId="45CC7088" w14:textId="77777777" w:rsidR="00E263FB" w:rsidRPr="003B299F" w:rsidRDefault="00E263FB" w:rsidP="00E26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99F">
        <w:rPr>
          <w:rFonts w:ascii="Times New Roman" w:hAnsi="Times New Roman" w:cs="Times New Roman"/>
          <w:i/>
          <w:sz w:val="28"/>
          <w:szCs w:val="28"/>
        </w:rPr>
        <w:t xml:space="preserve">Педагог самостійно обирає платформи для проведення </w:t>
      </w:r>
      <w:r w:rsidR="00014963" w:rsidRPr="003B299F">
        <w:rPr>
          <w:rFonts w:ascii="Times New Roman" w:hAnsi="Times New Roman" w:cs="Times New Roman"/>
          <w:i/>
          <w:sz w:val="28"/>
          <w:szCs w:val="28"/>
        </w:rPr>
        <w:t xml:space="preserve">дистанційних </w:t>
      </w:r>
      <w:r w:rsidRPr="003B299F">
        <w:rPr>
          <w:rFonts w:ascii="Times New Roman" w:hAnsi="Times New Roman" w:cs="Times New Roman"/>
          <w:i/>
          <w:sz w:val="28"/>
          <w:szCs w:val="28"/>
        </w:rPr>
        <w:t xml:space="preserve">навчальних занять з урахуванням своїх технічних можливостей та можливостей вихованців, враховуючи їх побажання. </w:t>
      </w:r>
      <w:r w:rsidR="00E95804" w:rsidRPr="003B299F">
        <w:rPr>
          <w:rFonts w:ascii="Times New Roman" w:hAnsi="Times New Roman" w:cs="Times New Roman"/>
          <w:i/>
          <w:sz w:val="28"/>
          <w:szCs w:val="28"/>
        </w:rPr>
        <w:t>В</w:t>
      </w:r>
      <w:r w:rsidRPr="003B299F">
        <w:rPr>
          <w:rFonts w:ascii="Times New Roman" w:hAnsi="Times New Roman" w:cs="Times New Roman"/>
          <w:i/>
          <w:sz w:val="28"/>
          <w:szCs w:val="28"/>
        </w:rPr>
        <w:t>ключення відеоряду доцільно здійснювати лише за потреби змісту заняття. Водночас варто широко використовувати функцію показу екрана для роботи з презентаціями, фото- та відеоматеріалами.</w:t>
      </w:r>
    </w:p>
    <w:p w14:paraId="4F05DE35" w14:textId="63939F75" w:rsidR="00837348" w:rsidRPr="003B299F" w:rsidRDefault="00837348" w:rsidP="00837348">
      <w:pPr>
        <w:widowControl w:val="0"/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99F">
        <w:rPr>
          <w:rFonts w:ascii="Times New Roman" w:hAnsi="Times New Roman" w:cs="Times New Roman"/>
          <w:i/>
          <w:sz w:val="28"/>
          <w:szCs w:val="28"/>
        </w:rPr>
        <w:t>Для визначення стану оволодіння навчальним матеріалом доцільно використовувати різноман</w:t>
      </w:r>
      <w:r w:rsidR="00FA7B6D" w:rsidRPr="003B299F">
        <w:rPr>
          <w:rFonts w:ascii="Times New Roman" w:hAnsi="Times New Roman" w:cs="Times New Roman"/>
          <w:i/>
          <w:sz w:val="28"/>
          <w:szCs w:val="28"/>
        </w:rPr>
        <w:t xml:space="preserve">ітні форми та прийоми, зокрема </w:t>
      </w:r>
      <w:proofErr w:type="spellStart"/>
      <w:r w:rsidR="00FA7B6D" w:rsidRPr="003B299F">
        <w:rPr>
          <w:rFonts w:ascii="Times New Roman" w:hAnsi="Times New Roman" w:cs="Times New Roman"/>
          <w:i/>
          <w:sz w:val="28"/>
          <w:szCs w:val="28"/>
        </w:rPr>
        <w:t>г</w:t>
      </w:r>
      <w:r w:rsidRPr="003B299F">
        <w:rPr>
          <w:rFonts w:ascii="Times New Roman" w:hAnsi="Times New Roman" w:cs="Times New Roman"/>
          <w:i/>
          <w:sz w:val="28"/>
          <w:szCs w:val="28"/>
        </w:rPr>
        <w:t>угл-форми</w:t>
      </w:r>
      <w:proofErr w:type="spellEnd"/>
      <w:r w:rsidRPr="003B299F">
        <w:rPr>
          <w:rFonts w:ascii="Times New Roman" w:hAnsi="Times New Roman" w:cs="Times New Roman"/>
          <w:i/>
          <w:sz w:val="28"/>
          <w:szCs w:val="28"/>
        </w:rPr>
        <w:t>, комп’ютерні тестові конструктори тощо. При цьому можна використовувати різноманітні типи завдань, не обмежуючись тестами з вибором однієї правильної відповіді. Також заслуговують на увагу ситуаційні завдання, кластерні форми побудови тестових завдань тощо. У разі відсутності можливості проведення запланованих практичних занять, участі в передбачених навчальними програмами та планами роботи гуртків змаганнях, конференціях тощо (у зв’язку з карантинними обмеженнями) адміністрація ЗПО за поданням керівника гуртка має розглянути можливість і доцільність внесення відповідних коректив до навчального плану наступного року, а в окремих випадках – прийняти рішення про недоцільність переходу на наступний рік (рівень) навчання та потребу в повторному проходженні курсу у зв’язку із особливими обставинами карантину.</w:t>
      </w:r>
    </w:p>
    <w:p w14:paraId="0B4CCB5E" w14:textId="273BA45B" w:rsidR="00541494" w:rsidRPr="003B299F" w:rsidRDefault="00541494" w:rsidP="00FA7B6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99F">
        <w:rPr>
          <w:rFonts w:ascii="Times New Roman" w:hAnsi="Times New Roman" w:cs="Times New Roman"/>
          <w:i/>
          <w:sz w:val="28"/>
          <w:szCs w:val="28"/>
        </w:rPr>
        <w:t xml:space="preserve">З метою забезпечення виконання навчальних програм гуртків, проведення підсумкових заходів керівники органів управління освітою мають звернутися до засновників </w:t>
      </w:r>
      <w:r w:rsidR="00ED6763" w:rsidRPr="003B299F">
        <w:rPr>
          <w:rFonts w:ascii="Times New Roman" w:hAnsi="Times New Roman" w:cs="Times New Roman"/>
          <w:i/>
          <w:sz w:val="28"/>
          <w:szCs w:val="28"/>
        </w:rPr>
        <w:t xml:space="preserve">ЗПО </w:t>
      </w:r>
      <w:r w:rsidRPr="003B299F">
        <w:rPr>
          <w:rFonts w:ascii="Times New Roman" w:hAnsi="Times New Roman" w:cs="Times New Roman"/>
          <w:i/>
          <w:sz w:val="28"/>
          <w:szCs w:val="28"/>
        </w:rPr>
        <w:t xml:space="preserve">з проханням не зменшувати видатки, передбачені на фінансування закладів освіти в місцевих бюджетах, та забезпечити </w:t>
      </w:r>
      <w:r w:rsidR="00ED6763" w:rsidRPr="003B299F">
        <w:rPr>
          <w:rFonts w:ascii="Times New Roman" w:hAnsi="Times New Roman" w:cs="Times New Roman"/>
          <w:i/>
          <w:sz w:val="28"/>
          <w:szCs w:val="28"/>
        </w:rPr>
        <w:t xml:space="preserve">ЗПО </w:t>
      </w:r>
      <w:r w:rsidRPr="003B299F">
        <w:rPr>
          <w:rFonts w:ascii="Times New Roman" w:hAnsi="Times New Roman" w:cs="Times New Roman"/>
          <w:i/>
          <w:sz w:val="28"/>
          <w:szCs w:val="28"/>
        </w:rPr>
        <w:t>засобами індивідуального захисту, дезінфікуючими та миючими засобами.</w:t>
      </w:r>
    </w:p>
    <w:p w14:paraId="1C22888D" w14:textId="642093C7" w:rsidR="00663C69" w:rsidRPr="003B299F" w:rsidRDefault="00FA7B6D" w:rsidP="002B4A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ЗПО </w:t>
      </w:r>
      <w:r w:rsidR="00663C69"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здійснюють свою діяльність відповідно до </w:t>
      </w:r>
      <w:r w:rsidR="00663C69" w:rsidRPr="003B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освітньої програми</w:t>
      </w:r>
      <w:r w:rsidR="00E96046" w:rsidRPr="003B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6763" w:rsidRPr="003B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ЗПО</w:t>
      </w:r>
      <w:r w:rsidR="00663C69"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основі якої складають та затверджують річний </w:t>
      </w:r>
      <w:r w:rsidR="000D1854"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роботи та навчальний план </w:t>
      </w:r>
      <w:r w:rsidR="00663C69"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</w:t>
      </w:r>
      <w:r w:rsidR="000D1854"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6763"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</w:t>
      </w:r>
      <w:r w:rsidR="000D1854"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конкретизують організацію освітнього процесу</w:t>
      </w:r>
      <w:r w:rsidR="00663C69" w:rsidRPr="003B2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A9685" w14:textId="77777777" w:rsidR="00F76DC2" w:rsidRPr="003B299F" w:rsidRDefault="0086550A" w:rsidP="00F76DC2">
      <w:pPr>
        <w:pStyle w:val="rvps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3B299F">
        <w:rPr>
          <w:color w:val="000000" w:themeColor="text1"/>
          <w:lang w:val="uk-UA"/>
        </w:rPr>
        <w:t>Звертаємо увагу, що о</w:t>
      </w:r>
      <w:r w:rsidR="00F76DC2" w:rsidRPr="003B299F">
        <w:rPr>
          <w:color w:val="000000" w:themeColor="text1"/>
          <w:lang w:val="uk-UA"/>
        </w:rPr>
        <w:t>світня програма визначає організацію освітнього процесу в закладі з урахуванням особливостей соціально-економічного розвитку регіону, інтересів здобувачів позашкільної освіти та містить перелік освітніх компонентів.</w:t>
      </w:r>
    </w:p>
    <w:p w14:paraId="5ADD61F4" w14:textId="77777777" w:rsidR="00F76DC2" w:rsidRPr="003B299F" w:rsidRDefault="00F76DC2" w:rsidP="00F76DC2">
      <w:pPr>
        <w:pStyle w:val="rvps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3B299F">
        <w:rPr>
          <w:color w:val="000000" w:themeColor="text1"/>
          <w:lang w:val="uk-UA"/>
        </w:rPr>
        <w:t>Основними складовими освітньої програми є :</w:t>
      </w:r>
    </w:p>
    <w:p w14:paraId="7A03AE5F" w14:textId="64B31F52" w:rsidR="00F76DC2" w:rsidRPr="003B299F" w:rsidRDefault="00ED6763" w:rsidP="00F76DC2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3B299F">
        <w:rPr>
          <w:bCs/>
          <w:color w:val="000000" w:themeColor="text1"/>
          <w:lang w:val="uk-UA"/>
        </w:rPr>
        <w:t>1)</w:t>
      </w:r>
      <w:r w:rsidRPr="003B299F">
        <w:rPr>
          <w:bCs/>
          <w:color w:val="000000" w:themeColor="text1"/>
          <w:lang w:val="uk-UA"/>
        </w:rPr>
        <w:tab/>
      </w:r>
      <w:r w:rsidR="00F76DC2" w:rsidRPr="003B299F">
        <w:rPr>
          <w:bCs/>
          <w:color w:val="000000" w:themeColor="text1"/>
          <w:lang w:val="uk-UA"/>
        </w:rPr>
        <w:t xml:space="preserve">вимоги до здобувачів </w:t>
      </w:r>
      <w:r w:rsidR="00F76DC2" w:rsidRPr="003B299F">
        <w:rPr>
          <w:color w:val="000000" w:themeColor="text1"/>
          <w:lang w:val="uk-UA"/>
        </w:rPr>
        <w:t>позашкільної освіти, які можуть розпочати навчання за цією програмою;</w:t>
      </w:r>
    </w:p>
    <w:p w14:paraId="7A455F74" w14:textId="677465D0" w:rsidR="00F76DC2" w:rsidRPr="003B299F" w:rsidRDefault="00ED6763" w:rsidP="00F76DC2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bCs/>
          <w:color w:val="000000" w:themeColor="text1"/>
          <w:lang w:val="uk-UA"/>
        </w:rPr>
      </w:pPr>
      <w:r w:rsidRPr="003B299F">
        <w:rPr>
          <w:bCs/>
          <w:color w:val="000000" w:themeColor="text1"/>
          <w:lang w:val="uk-UA"/>
        </w:rPr>
        <w:t>2)</w:t>
      </w:r>
      <w:r w:rsidRPr="003B299F">
        <w:rPr>
          <w:bCs/>
          <w:color w:val="000000" w:themeColor="text1"/>
          <w:lang w:val="uk-UA"/>
        </w:rPr>
        <w:tab/>
      </w:r>
      <w:r w:rsidR="00F76DC2" w:rsidRPr="003B299F">
        <w:rPr>
          <w:bCs/>
          <w:color w:val="000000" w:themeColor="text1"/>
          <w:lang w:val="uk-UA"/>
        </w:rPr>
        <w:t>перелік освітніх компонентів у їх логічній послідовності;</w:t>
      </w:r>
    </w:p>
    <w:p w14:paraId="526BE98A" w14:textId="748ABF6A" w:rsidR="00F76DC2" w:rsidRPr="003B299F" w:rsidRDefault="00ED6763" w:rsidP="00F76DC2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bCs/>
          <w:color w:val="000000" w:themeColor="text1"/>
          <w:lang w:val="uk-UA"/>
        </w:rPr>
      </w:pPr>
      <w:r w:rsidRPr="003B299F">
        <w:rPr>
          <w:bCs/>
          <w:color w:val="000000" w:themeColor="text1"/>
          <w:lang w:val="uk-UA"/>
        </w:rPr>
        <w:t>3)</w:t>
      </w:r>
      <w:r w:rsidRPr="003B299F">
        <w:rPr>
          <w:bCs/>
          <w:color w:val="000000" w:themeColor="text1"/>
          <w:lang w:val="uk-UA"/>
        </w:rPr>
        <w:tab/>
      </w:r>
      <w:r w:rsidR="00F76DC2" w:rsidRPr="003B299F">
        <w:rPr>
          <w:bCs/>
          <w:color w:val="000000" w:themeColor="text1"/>
          <w:lang w:val="uk-UA"/>
        </w:rPr>
        <w:t>загальний обсяг навчального навантаження;</w:t>
      </w:r>
    </w:p>
    <w:p w14:paraId="10EB2B7A" w14:textId="2EBEDE2A" w:rsidR="00F76DC2" w:rsidRPr="003B299F" w:rsidRDefault="00ED6763" w:rsidP="00F76DC2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3B299F">
        <w:rPr>
          <w:bCs/>
          <w:color w:val="000000" w:themeColor="text1"/>
          <w:lang w:val="uk-UA"/>
        </w:rPr>
        <w:t>4)</w:t>
      </w:r>
      <w:r w:rsidRPr="003B299F">
        <w:rPr>
          <w:bCs/>
          <w:color w:val="000000" w:themeColor="text1"/>
          <w:lang w:val="uk-UA"/>
        </w:rPr>
        <w:tab/>
      </w:r>
      <w:r w:rsidR="00F76DC2" w:rsidRPr="003B299F">
        <w:rPr>
          <w:bCs/>
          <w:color w:val="000000" w:themeColor="text1"/>
          <w:lang w:val="uk-UA"/>
        </w:rPr>
        <w:t>очікувані результати навчання здобувачів позашкільної освіти.</w:t>
      </w:r>
    </w:p>
    <w:p w14:paraId="28EFA0B8" w14:textId="51858E3A" w:rsidR="00F76DC2" w:rsidRPr="003B299F" w:rsidRDefault="00F76DC2" w:rsidP="00DF185B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3B299F">
        <w:rPr>
          <w:color w:val="000000" w:themeColor="text1"/>
          <w:lang w:val="uk-UA"/>
        </w:rPr>
        <w:t>Вимоги до здобувачів позашкільної осв</w:t>
      </w:r>
      <w:r w:rsidR="00C93EF8" w:rsidRPr="003B299F">
        <w:rPr>
          <w:color w:val="000000" w:themeColor="text1"/>
          <w:lang w:val="uk-UA"/>
        </w:rPr>
        <w:t xml:space="preserve">іти визначаються рівнем творчих об’єднань ЗПО та </w:t>
      </w:r>
      <w:r w:rsidRPr="003B299F">
        <w:rPr>
          <w:color w:val="000000" w:themeColor="text1"/>
          <w:lang w:val="uk-UA"/>
        </w:rPr>
        <w:t>відображаються в навчальних програмах з позашкільної освіти (вік, рівень підготовленості</w:t>
      </w:r>
      <w:r w:rsidR="00DD3D3B" w:rsidRPr="003B299F">
        <w:rPr>
          <w:color w:val="000000" w:themeColor="text1"/>
          <w:lang w:val="uk-UA"/>
        </w:rPr>
        <w:t>, вимагає або</w:t>
      </w:r>
      <w:r w:rsidRPr="003B299F">
        <w:rPr>
          <w:color w:val="000000" w:themeColor="text1"/>
          <w:lang w:val="uk-UA"/>
        </w:rPr>
        <w:t xml:space="preserve"> не вимагає спеціальної підготовки,</w:t>
      </w:r>
      <w:r w:rsidR="00ED6763" w:rsidRPr="003B299F">
        <w:rPr>
          <w:color w:val="000000" w:themeColor="text1"/>
          <w:lang w:val="uk-UA"/>
        </w:rPr>
        <w:t xml:space="preserve"> передбачає рівень</w:t>
      </w:r>
      <w:r w:rsidR="00E95804" w:rsidRPr="003B299F">
        <w:rPr>
          <w:color w:val="000000" w:themeColor="text1"/>
          <w:lang w:val="uk-UA"/>
        </w:rPr>
        <w:t xml:space="preserve"> підготовки</w:t>
      </w:r>
      <w:r w:rsidRPr="003B299F">
        <w:rPr>
          <w:color w:val="000000" w:themeColor="text1"/>
          <w:lang w:val="uk-UA"/>
        </w:rPr>
        <w:t>, вимоги до здоров’я – якщо це передбачено специфікою діяльності здобувачів освіти у певних гуртках тощо)</w:t>
      </w:r>
      <w:r w:rsidR="00DF185B" w:rsidRPr="003B299F">
        <w:rPr>
          <w:color w:val="000000" w:themeColor="text1"/>
          <w:lang w:val="uk-UA"/>
        </w:rPr>
        <w:t>.</w:t>
      </w:r>
    </w:p>
    <w:p w14:paraId="0BF56B91" w14:textId="77777777" w:rsidR="00DF185B" w:rsidRPr="00100113" w:rsidRDefault="00C90642" w:rsidP="00797A70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100113">
        <w:rPr>
          <w:bCs/>
          <w:i/>
          <w:color w:val="000000" w:themeColor="text1"/>
          <w:sz w:val="28"/>
          <w:szCs w:val="28"/>
          <w:lang w:val="uk-UA"/>
        </w:rPr>
        <w:t>З</w:t>
      </w:r>
      <w:r w:rsidR="00DF185B" w:rsidRPr="00100113">
        <w:rPr>
          <w:bCs/>
          <w:i/>
          <w:color w:val="000000" w:themeColor="text1"/>
          <w:sz w:val="28"/>
          <w:szCs w:val="28"/>
          <w:lang w:val="uk-UA"/>
        </w:rPr>
        <w:t>агальний обсяг навчального навантаження</w:t>
      </w:r>
      <w:r w:rsidR="00DF185B" w:rsidRPr="00100113">
        <w:rPr>
          <w:i/>
          <w:color w:val="000000" w:themeColor="text1"/>
          <w:sz w:val="28"/>
          <w:szCs w:val="28"/>
          <w:lang w:val="uk-UA"/>
        </w:rPr>
        <w:t xml:space="preserve"> визначається на основі типових навчальних планів, затверджених МОН, або навчальних планів, </w:t>
      </w:r>
      <w:r w:rsidR="00DF185B" w:rsidRPr="00100113">
        <w:rPr>
          <w:bCs/>
          <w:i/>
          <w:color w:val="000000" w:themeColor="text1"/>
          <w:sz w:val="28"/>
          <w:szCs w:val="28"/>
          <w:lang w:val="uk-UA"/>
        </w:rPr>
        <w:t>затверджених відповідним місцевим органом виконавчої влади.</w:t>
      </w:r>
    </w:p>
    <w:p w14:paraId="612C6068" w14:textId="77777777" w:rsidR="00797A70" w:rsidRPr="00100113" w:rsidRDefault="00797A70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100113">
        <w:rPr>
          <w:bCs/>
          <w:i/>
          <w:color w:val="000000" w:themeColor="text1"/>
          <w:sz w:val="28"/>
          <w:szCs w:val="28"/>
          <w:lang w:val="uk-UA"/>
        </w:rPr>
        <w:t>Очікувані результати навчання відображаються в навчальних програмах з позашкільної освіти.</w:t>
      </w:r>
    </w:p>
    <w:p w14:paraId="7E7B6199" w14:textId="339055A6" w:rsidR="00797A70" w:rsidRPr="00100113" w:rsidRDefault="00797A70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100113">
        <w:rPr>
          <w:bCs/>
          <w:i/>
          <w:color w:val="000000" w:themeColor="text1"/>
          <w:sz w:val="28"/>
          <w:szCs w:val="28"/>
          <w:lang w:val="uk-UA"/>
        </w:rPr>
        <w:t>Освітніми компонентами</w:t>
      </w:r>
      <w:r w:rsidRPr="00100113">
        <w:rPr>
          <w:i/>
          <w:color w:val="000000" w:themeColor="text1"/>
          <w:sz w:val="28"/>
          <w:szCs w:val="28"/>
          <w:lang w:val="uk-UA"/>
        </w:rPr>
        <w:t xml:space="preserve"> також можуть бути</w:t>
      </w:r>
      <w:r w:rsidRPr="00100113">
        <w:rPr>
          <w:i/>
          <w:color w:val="000000" w:themeColor="text1"/>
          <w:sz w:val="28"/>
          <w:szCs w:val="28"/>
        </w:rPr>
        <w:t>:</w:t>
      </w:r>
    </w:p>
    <w:p w14:paraId="5E5C3965" w14:textId="0D3FF94C" w:rsidR="006242B7" w:rsidRPr="00100113" w:rsidRDefault="00C93EF8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100113">
        <w:rPr>
          <w:i/>
          <w:color w:val="000000" w:themeColor="text1"/>
          <w:sz w:val="28"/>
          <w:szCs w:val="28"/>
          <w:lang w:val="uk-UA"/>
        </w:rPr>
        <w:t>1)</w:t>
      </w:r>
      <w:r w:rsidRPr="00100113">
        <w:rPr>
          <w:i/>
          <w:color w:val="000000" w:themeColor="text1"/>
          <w:sz w:val="28"/>
          <w:szCs w:val="28"/>
          <w:lang w:val="uk-UA"/>
        </w:rPr>
        <w:tab/>
      </w:r>
      <w:r w:rsidR="00797A70" w:rsidRPr="00100113">
        <w:rPr>
          <w:i/>
          <w:color w:val="000000" w:themeColor="text1"/>
          <w:sz w:val="28"/>
          <w:szCs w:val="28"/>
          <w:lang w:val="uk-UA"/>
        </w:rPr>
        <w:t>форми організації позашкільної освіти</w:t>
      </w:r>
      <w:r w:rsidR="006242B7" w:rsidRPr="00100113">
        <w:rPr>
          <w:i/>
          <w:color w:val="000000" w:themeColor="text1"/>
          <w:sz w:val="28"/>
          <w:szCs w:val="28"/>
          <w:lang w:val="uk-UA"/>
        </w:rPr>
        <w:t xml:space="preserve"> (творчі об’єднання, гуртки, групи, секції, відділення, відділи, студії, школи, клуби, центри, ансамблі, театри, майстерні, лабораторії та ін.);</w:t>
      </w:r>
    </w:p>
    <w:p w14:paraId="1312B9A0" w14:textId="682648E1" w:rsidR="006242B7" w:rsidRPr="00100113" w:rsidRDefault="00C93EF8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100113">
        <w:rPr>
          <w:i/>
          <w:color w:val="000000" w:themeColor="text1"/>
          <w:sz w:val="28"/>
          <w:szCs w:val="28"/>
          <w:lang w:val="uk-UA"/>
        </w:rPr>
        <w:t>2)</w:t>
      </w:r>
      <w:r w:rsidRPr="00100113">
        <w:rPr>
          <w:i/>
          <w:color w:val="000000" w:themeColor="text1"/>
          <w:sz w:val="28"/>
          <w:szCs w:val="28"/>
          <w:lang w:val="uk-UA"/>
        </w:rPr>
        <w:tab/>
      </w:r>
      <w:r w:rsidR="00797A70" w:rsidRPr="00100113">
        <w:rPr>
          <w:i/>
          <w:color w:val="000000" w:themeColor="text1"/>
          <w:sz w:val="28"/>
          <w:szCs w:val="28"/>
          <w:lang w:val="uk-UA"/>
        </w:rPr>
        <w:t>форми діяльності здобувачів освіти</w:t>
      </w:r>
      <w:r w:rsidR="006242B7" w:rsidRPr="00100113">
        <w:rPr>
          <w:i/>
          <w:color w:val="000000" w:themeColor="text1"/>
          <w:sz w:val="28"/>
          <w:szCs w:val="28"/>
          <w:lang w:val="uk-UA"/>
        </w:rPr>
        <w:t xml:space="preserve"> (гурткова робота, клубна робота, дистанційна робота, урок, лекція, індивідуальне заняття, конференція, семінар, вікторина, концерт, змагання</w:t>
      </w:r>
      <w:r w:rsidR="006242B7" w:rsidRPr="00100113">
        <w:rPr>
          <w:i/>
          <w:sz w:val="28"/>
          <w:szCs w:val="28"/>
          <w:lang w:val="uk-UA"/>
        </w:rPr>
        <w:t>, тренування, репетиція, похід, екскурсія, експедиція, робота в лабораторіях, майстернях, теплицях та ін.);</w:t>
      </w:r>
    </w:p>
    <w:p w14:paraId="5067F21C" w14:textId="7DB08566" w:rsidR="006242B7" w:rsidRPr="00100113" w:rsidRDefault="00C93EF8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100113">
        <w:rPr>
          <w:i/>
          <w:sz w:val="28"/>
          <w:szCs w:val="28"/>
          <w:lang w:val="uk-UA"/>
        </w:rPr>
        <w:t>3)</w:t>
      </w:r>
      <w:r w:rsidRPr="00100113">
        <w:rPr>
          <w:i/>
          <w:sz w:val="28"/>
          <w:szCs w:val="28"/>
          <w:lang w:val="uk-UA"/>
        </w:rPr>
        <w:tab/>
      </w:r>
      <w:r w:rsidR="00797A70" w:rsidRPr="00100113">
        <w:rPr>
          <w:i/>
          <w:sz w:val="28"/>
          <w:szCs w:val="28"/>
          <w:lang w:val="uk-UA"/>
        </w:rPr>
        <w:t>структура навчального року</w:t>
      </w:r>
      <w:r w:rsidR="006242B7" w:rsidRPr="00100113">
        <w:rPr>
          <w:i/>
          <w:sz w:val="28"/>
          <w:szCs w:val="28"/>
          <w:lang w:val="uk-UA"/>
        </w:rPr>
        <w:t xml:space="preserve"> (структура навчального року, тривалість </w:t>
      </w:r>
      <w:r w:rsidR="006242B7" w:rsidRPr="00100113">
        <w:rPr>
          <w:i/>
          <w:color w:val="000000" w:themeColor="text1"/>
          <w:sz w:val="28"/>
          <w:szCs w:val="28"/>
          <w:lang w:val="uk-UA"/>
        </w:rPr>
        <w:t>навчального тижня, уроків, занять, відпочинку між ними встановлюються ЗПО у межах часу, передбаченого навчальною програмою).</w:t>
      </w:r>
    </w:p>
    <w:p w14:paraId="65DEA955" w14:textId="4C1207CE" w:rsidR="00360EDE" w:rsidRPr="00100113" w:rsidRDefault="006242B7" w:rsidP="00C93EF8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100113">
        <w:rPr>
          <w:i/>
          <w:color w:val="000000" w:themeColor="text1"/>
          <w:sz w:val="28"/>
          <w:szCs w:val="28"/>
          <w:lang w:val="uk-UA"/>
        </w:rPr>
        <w:t xml:space="preserve">Крім того, </w:t>
      </w:r>
      <w:r w:rsidR="00C93EF8" w:rsidRPr="00100113">
        <w:rPr>
          <w:i/>
          <w:color w:val="000000" w:themeColor="text1"/>
          <w:sz w:val="28"/>
          <w:szCs w:val="28"/>
          <w:lang w:val="uk-UA"/>
        </w:rPr>
        <w:t xml:space="preserve">освітні програми можуть мати </w:t>
      </w:r>
      <w:proofErr w:type="spellStart"/>
      <w:r w:rsidR="00C93EF8" w:rsidRPr="00100113">
        <w:rPr>
          <w:i/>
          <w:color w:val="000000" w:themeColor="text1"/>
          <w:sz w:val="28"/>
          <w:szCs w:val="28"/>
          <w:lang w:val="uk-UA"/>
        </w:rPr>
        <w:t>корекційно-розвитковий</w:t>
      </w:r>
      <w:proofErr w:type="spellEnd"/>
      <w:r w:rsidR="00C93EF8" w:rsidRPr="00100113">
        <w:rPr>
          <w:i/>
          <w:color w:val="000000" w:themeColor="text1"/>
          <w:sz w:val="28"/>
          <w:szCs w:val="28"/>
          <w:lang w:val="uk-UA"/>
        </w:rPr>
        <w:t xml:space="preserve"> складник для осіб з особливими освітніми потребами.</w:t>
      </w:r>
    </w:p>
    <w:p w14:paraId="2A12FCFE" w14:textId="77777777" w:rsidR="0023335B" w:rsidRPr="00100113" w:rsidRDefault="0023335B" w:rsidP="002B4A1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01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Навчальні програми</w:t>
      </w:r>
      <w:r w:rsidRPr="0010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001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 позашкільної освіти</w:t>
      </w:r>
      <w:r w:rsidRPr="0010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47C6F" w:rsidRPr="0010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розробляються згідно з положеннями</w:t>
      </w:r>
      <w:r w:rsidR="00A32BF5" w:rsidRPr="0010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</w:t>
      </w:r>
      <w:r w:rsidR="002A3D28" w:rsidRPr="0010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аконів України «Про освіту», «Про позашкільну освіту»</w:t>
      </w:r>
      <w:r w:rsidR="00F47C6F" w:rsidRPr="0010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2A3D28" w:rsidRPr="0010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відповідно до </w:t>
      </w:r>
      <w:r w:rsidR="002A3D28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Положення про позашкільний навчальний заклад, затвердженого постановою Кабінету Міністрів України від </w:t>
      </w:r>
      <w:r w:rsidR="00A32BF5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0</w:t>
      </w:r>
      <w:r w:rsidR="002A3D28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6</w:t>
      </w:r>
      <w:r w:rsidR="00A32BF5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.05.</w:t>
      </w:r>
      <w:r w:rsidR="002A3D28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2001 № 433, Положення про порядок організації індивідуальної та групової роботи в позашкільних навчальних закладах, затвердженого наказом </w:t>
      </w:r>
      <w:r w:rsidR="00A32BF5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МОН</w:t>
      </w:r>
      <w:r w:rsidR="002A3D28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від 11.08.2004 № 651, зареєстрованого в Міністерстві </w:t>
      </w:r>
      <w:r w:rsidR="00714095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ю</w:t>
      </w:r>
      <w:r w:rsidR="002A3D28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стиції України 20.08.2004 за № 1036/9635, Типових навчальних планів</w:t>
      </w:r>
      <w:r w:rsidR="00F47C6F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для організації навчально-виховного процесу в позашкільних навчальних закладах системи Міністерства освіти і науки України, затверджених наказом МОН від 22.07.2008 № 676, із врахуванням Методичних рекомендацій щодо змісту та оформлення навчальних програм з позашкільної освіти (лист ДНУ </w:t>
      </w:r>
      <w:r w:rsidR="00F47C6F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lastRenderedPageBreak/>
        <w:t xml:space="preserve">«Інститут інноваційних технологій і змісту освіти» </w:t>
      </w:r>
      <w:r w:rsidR="00A32BF5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від 05.06.2013 № 14.1/10-1685).</w:t>
      </w:r>
    </w:p>
    <w:p w14:paraId="35807151" w14:textId="3460E6D4" w:rsidR="00FB6F55" w:rsidRPr="00100113" w:rsidRDefault="00BB6908" w:rsidP="002B4A14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ЗПО </w:t>
      </w:r>
      <w:r w:rsidR="00FB6F55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</w:t>
      </w:r>
      <w:r w:rsidR="0023335B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жуть</w:t>
      </w:r>
      <w:r w:rsidR="00FB6F55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використовувати навчальні програми з позашкільної освіти, схвалені (рекомендовані) </w:t>
      </w:r>
      <w:r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МОН,</w:t>
      </w:r>
      <w:r w:rsidR="00FB6F55" w:rsidRPr="001001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навчальні програми, затверджені відповідними </w:t>
      </w:r>
      <w:r w:rsidR="00FB6F55" w:rsidRPr="00100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</w:t>
      </w:r>
      <w:r w:rsidRPr="00100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евими органами виконавчої влади,</w:t>
      </w:r>
      <w:r w:rsidR="00FB6F55" w:rsidRPr="00100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також навчальні програми, затверджені закладами освіти, іншими суб’єктами освітньої діяльності та науковими установами тощо.</w:t>
      </w:r>
    </w:p>
    <w:p w14:paraId="1B88107D" w14:textId="0E3FC7F3" w:rsidR="00C844DA" w:rsidRPr="00100113" w:rsidRDefault="00042B66" w:rsidP="00360E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Чинні навчальні програми з позашкільної освіти, що мають гриф </w:t>
      </w:r>
      <w:r w:rsidR="00BB18D1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або </w:t>
      </w:r>
      <w:r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схвалення М</w:t>
      </w:r>
      <w:r w:rsidR="00BB6908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ОН</w:t>
      </w:r>
      <w:r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ро</w:t>
      </w:r>
      <w:r w:rsidR="00360EDE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зміщен</w:t>
      </w:r>
      <w:r w:rsidR="00BB18D1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="00BB6908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 </w:t>
      </w:r>
      <w:proofErr w:type="spellStart"/>
      <w:r w:rsidR="00BB6908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вебсайті</w:t>
      </w:r>
      <w:proofErr w:type="spellEnd"/>
      <w:r w:rsidR="00BB6908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ДНУ </w:t>
      </w:r>
      <w:r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«Інституту модернізації змісту освіти» </w:t>
      </w:r>
      <w:r w:rsidR="00BB6908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(режим доступу</w:t>
      </w:r>
      <w:r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  <w:r w:rsidR="00BB6908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hyperlink r:id="rId13" w:history="1">
        <w:r w:rsidR="00BB6908" w:rsidRPr="00100113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uk-UA"/>
          </w:rPr>
          <w:t>https://imzo.gov.ua/osvita/pozashkilna-osvita-ta-vihovna-robota/navchalni-programi/</w:t>
        </w:r>
      </w:hyperlink>
      <w:r w:rsidR="00BB6908" w:rsidRPr="00100113">
        <w:rPr>
          <w:rStyle w:val="a3"/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BB6908" w:rsidRPr="001001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14:paraId="4DED39A4" w14:textId="08F8B9B6" w:rsidR="0046774F" w:rsidRPr="007C2015" w:rsidRDefault="0046774F" w:rsidP="00360E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Навчальні програми з позашкільної освіти, що містять етнічні, історичні, соціокультурні, природно-кліматичні особливості певного регіону України; специфіку кадрового, навчально-методичного, матеріально-технічного забезпечення; враховують психофізіологічні особливості, нахили, інтереси та рівень підготовленості вихованців, учнів, слухачів </w:t>
      </w:r>
      <w:r w:rsidR="00BB6908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ЗПО</w:t>
      </w:r>
      <w:r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затверджуються обласними, районними, міськи</w:t>
      </w:r>
      <w:r w:rsidR="00554774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ми орган</w:t>
      </w:r>
      <w:r w:rsidR="00193A08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ами управління освітою.</w:t>
      </w:r>
    </w:p>
    <w:p w14:paraId="20C92531" w14:textId="77777777" w:rsidR="00FB6F55" w:rsidRPr="007C2015" w:rsidRDefault="00FB6F55" w:rsidP="002B4A1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3" w:name="n6"/>
      <w:bookmarkStart w:id="4" w:name="n8"/>
      <w:bookmarkStart w:id="5" w:name="n10"/>
      <w:bookmarkStart w:id="6" w:name="n11"/>
      <w:bookmarkEnd w:id="3"/>
      <w:bookmarkEnd w:id="4"/>
      <w:bookmarkEnd w:id="5"/>
      <w:bookmarkEnd w:id="6"/>
      <w:r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Навчальні програми, затверджені місцевими ор</w:t>
      </w:r>
      <w:r w:rsidR="0046774F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ганами виконавчої влади, ма</w:t>
      </w:r>
      <w:r w:rsidR="004F7BBB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ють</w:t>
      </w:r>
      <w:r w:rsidR="0046774F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бути розміщен</w:t>
      </w:r>
      <w:r w:rsidR="004F7BBB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46774F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="0046774F"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веб</w:t>
      </w:r>
      <w:r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сайтах</w:t>
      </w:r>
      <w:proofErr w:type="spellEnd"/>
      <w:r w:rsidRPr="007C2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відповідних органів управління освітою або їх методичних установ.</w:t>
      </w:r>
    </w:p>
    <w:p w14:paraId="472BDFD7" w14:textId="5D4158D2" w:rsidR="00360EDE" w:rsidRPr="007C2015" w:rsidRDefault="00FB6F55" w:rsidP="00BB6908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15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Координацію діяльності з розроблення навчальних програм здійснюють обласні заклади післядипломної педагогічної освіти або відповідні методичні структури місцевих органів управління освітою</w:t>
      </w:r>
      <w:r w:rsidR="00BB6908" w:rsidRPr="007C2015">
        <w:rPr>
          <w:rFonts w:ascii="Times New Roman" w:hAnsi="Times New Roman" w:cs="Times New Roman"/>
          <w:color w:val="000000" w:themeColor="text1"/>
          <w:sz w:val="24"/>
          <w:szCs w:val="24"/>
        </w:rPr>
        <w:t>, яким делеговано такі повноваження</w:t>
      </w:r>
      <w:r w:rsidR="00E95804" w:rsidRPr="007C2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591199" w14:textId="522DEF0F" w:rsidR="002940BB" w:rsidRPr="007C2015" w:rsidRDefault="00B21279" w:rsidP="00BB6908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Виконання загальнодержавних функцій забезпечують </w:t>
      </w:r>
      <w:r w:rsidR="002E6A55" w:rsidRPr="007C2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державні </w:t>
      </w:r>
      <w:r w:rsidRPr="007C2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AD572F" w:rsidRPr="007C2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аклади позашкільної освіти</w:t>
      </w:r>
      <w:r w:rsidR="00AD572F" w:rsidRPr="007C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C2015">
        <w:rPr>
          <w:rFonts w:ascii="Times New Roman" w:hAnsi="Times New Roman" w:cs="Times New Roman"/>
          <w:color w:val="000000" w:themeColor="text1"/>
          <w:sz w:val="24"/>
          <w:szCs w:val="24"/>
        </w:rPr>
        <w:t>перелік яких визначено постановою Кабінету Міністрів України від 17.08.2002 № 1133</w:t>
      </w:r>
      <w:r w:rsidR="005F6380" w:rsidRPr="007C2015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Pr="007C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 до сфери управління Міністерства освіти і науки України належать:</w:t>
      </w:r>
    </w:p>
    <w:p w14:paraId="101572BD" w14:textId="77777777" w:rsidR="00BB6908" w:rsidRPr="007C2015" w:rsidRDefault="00B21279" w:rsidP="00BB6908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lang w:val="uk-UA"/>
        </w:rPr>
      </w:pPr>
      <w:bookmarkStart w:id="7" w:name="n27"/>
      <w:bookmarkEnd w:id="7"/>
      <w:r w:rsidRPr="007C2015">
        <w:rPr>
          <w:color w:val="000000" w:themeColor="text1"/>
          <w:lang w:val="uk-UA"/>
        </w:rPr>
        <w:t>Національний центр «Мала академія наук України»</w:t>
      </w:r>
      <w:r w:rsidR="00967265" w:rsidRPr="007C2015">
        <w:rPr>
          <w:color w:val="000000" w:themeColor="text1"/>
          <w:lang w:val="uk-UA"/>
        </w:rPr>
        <w:t xml:space="preserve"> (далі – НЦ «МАНУ»)</w:t>
      </w:r>
      <w:r w:rsidR="00360EDE" w:rsidRPr="007C2015">
        <w:rPr>
          <w:color w:val="000000" w:themeColor="text1"/>
          <w:lang w:val="uk-UA"/>
        </w:rPr>
        <w:t>, який</w:t>
      </w:r>
      <w:r w:rsidR="008A558F" w:rsidRPr="007C2015">
        <w:rPr>
          <w:color w:val="000000" w:themeColor="text1"/>
          <w:lang w:val="uk-UA"/>
        </w:rPr>
        <w:t xml:space="preserve"> </w:t>
      </w:r>
      <w:r w:rsidR="003E599C" w:rsidRPr="007C2015">
        <w:rPr>
          <w:color w:val="000000" w:themeColor="text1"/>
          <w:shd w:val="clear" w:color="auto" w:fill="FFFFFF"/>
          <w:lang w:val="uk-UA"/>
        </w:rPr>
        <w:t xml:space="preserve">забезпечує організацію </w:t>
      </w:r>
      <w:r w:rsidR="004F7BBB" w:rsidRPr="007C2015">
        <w:rPr>
          <w:color w:val="000000" w:themeColor="text1"/>
          <w:shd w:val="clear" w:color="auto" w:fill="FFFFFF"/>
          <w:lang w:val="uk-UA"/>
        </w:rPr>
        <w:t>та</w:t>
      </w:r>
      <w:r w:rsidR="003E599C" w:rsidRPr="007C2015">
        <w:rPr>
          <w:color w:val="000000" w:themeColor="text1"/>
          <w:shd w:val="clear" w:color="auto" w:fill="FFFFFF"/>
          <w:lang w:val="uk-UA"/>
        </w:rPr>
        <w:t xml:space="preserve"> координацію науково-дослідницької діяльності учнів, створює умови для їх інтелектуального, духовного, творчого розвитку </w:t>
      </w:r>
      <w:r w:rsidR="008A558F" w:rsidRPr="007C2015">
        <w:rPr>
          <w:color w:val="000000" w:themeColor="text1"/>
          <w:shd w:val="clear" w:color="auto" w:fill="FFFFFF"/>
          <w:lang w:val="uk-UA"/>
        </w:rPr>
        <w:t>й</w:t>
      </w:r>
      <w:r w:rsidR="003E599C" w:rsidRPr="007C2015">
        <w:rPr>
          <w:color w:val="000000" w:themeColor="text1"/>
          <w:shd w:val="clear" w:color="auto" w:fill="FFFFFF"/>
          <w:lang w:val="uk-UA"/>
        </w:rPr>
        <w:t xml:space="preserve"> професійного самовизначення, сприяє нарощува</w:t>
      </w:r>
      <w:r w:rsidR="00360EDE" w:rsidRPr="007C2015">
        <w:rPr>
          <w:color w:val="000000" w:themeColor="text1"/>
          <w:shd w:val="clear" w:color="auto" w:fill="FFFFFF"/>
          <w:lang w:val="uk-UA"/>
        </w:rPr>
        <w:t>нню наукового потенціалу країни;</w:t>
      </w:r>
    </w:p>
    <w:p w14:paraId="65C102E1" w14:textId="0D2E7F9C" w:rsidR="00BB6908" w:rsidRPr="007C2015" w:rsidRDefault="005B1901" w:rsidP="00BB6908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lang w:val="uk-UA"/>
        </w:rPr>
      </w:pPr>
      <w:r w:rsidRPr="007C2015">
        <w:rPr>
          <w:color w:val="000000" w:themeColor="text1"/>
          <w:lang w:val="uk-UA"/>
        </w:rPr>
        <w:t>Національний еколого-натуралістичний ц</w:t>
      </w:r>
      <w:r w:rsidR="006F693D" w:rsidRPr="007C2015">
        <w:rPr>
          <w:color w:val="000000" w:themeColor="text1"/>
          <w:lang w:val="uk-UA"/>
        </w:rPr>
        <w:t>ентр учнівської молоді</w:t>
      </w:r>
      <w:r w:rsidR="00967265" w:rsidRPr="007C2015">
        <w:rPr>
          <w:color w:val="000000" w:themeColor="text1"/>
          <w:lang w:val="uk-UA"/>
        </w:rPr>
        <w:t xml:space="preserve"> (далі – НЕНЦ)</w:t>
      </w:r>
      <w:r w:rsidR="00360EDE" w:rsidRPr="007C2015">
        <w:rPr>
          <w:color w:val="000000" w:themeColor="text1"/>
          <w:lang w:val="uk-UA"/>
        </w:rPr>
        <w:t>, який</w:t>
      </w:r>
      <w:r w:rsidR="006F693D" w:rsidRPr="007C2015">
        <w:rPr>
          <w:color w:val="000000" w:themeColor="text1"/>
          <w:lang w:val="uk-UA"/>
        </w:rPr>
        <w:t xml:space="preserve"> є п</w:t>
      </w:r>
      <w:r w:rsidR="006F693D" w:rsidRPr="007C2015">
        <w:rPr>
          <w:color w:val="000000" w:themeColor="text1"/>
          <w:shd w:val="clear" w:color="auto" w:fill="FFFFFF"/>
          <w:lang w:val="uk-UA"/>
        </w:rPr>
        <w:t>ровідною установою в галузі розвитку позашкільної біологічної, екологічної, аграрної освіти</w:t>
      </w:r>
      <w:r w:rsidR="006F693D" w:rsidRPr="007C2015">
        <w:rPr>
          <w:color w:val="000000" w:themeColor="text1"/>
          <w:lang w:val="uk-UA"/>
        </w:rPr>
        <w:t xml:space="preserve"> учнівської молоді</w:t>
      </w:r>
      <w:bookmarkStart w:id="8" w:name="n28"/>
      <w:bookmarkEnd w:id="8"/>
      <w:r w:rsidR="00BB6908" w:rsidRPr="007C2015">
        <w:rPr>
          <w:color w:val="000000" w:themeColor="text1"/>
          <w:lang w:val="uk-UA"/>
        </w:rPr>
        <w:t>;</w:t>
      </w:r>
    </w:p>
    <w:p w14:paraId="377CABD3" w14:textId="77777777" w:rsidR="00BB6908" w:rsidRPr="007C2015" w:rsidRDefault="004B2A6F" w:rsidP="00BB6908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lang w:val="uk-UA"/>
        </w:rPr>
      </w:pPr>
      <w:r w:rsidRPr="007C2015">
        <w:rPr>
          <w:color w:val="000000" w:themeColor="text1"/>
          <w:lang w:val="uk-UA"/>
        </w:rPr>
        <w:t>Український державний центр національно-патріотичного виховання, краєзнавства і туризму учнівської молоді</w:t>
      </w:r>
      <w:r w:rsidR="003A3F93" w:rsidRPr="007C2015">
        <w:rPr>
          <w:color w:val="000000" w:themeColor="text1"/>
          <w:lang w:val="uk-UA"/>
        </w:rPr>
        <w:t xml:space="preserve"> </w:t>
      </w:r>
      <w:r w:rsidR="00967265" w:rsidRPr="007C2015">
        <w:rPr>
          <w:color w:val="000000" w:themeColor="text1"/>
          <w:lang w:val="uk-UA"/>
        </w:rPr>
        <w:t xml:space="preserve">(далі – УДЦНПВКТУМ) </w:t>
      </w:r>
      <w:r w:rsidR="003A3F93" w:rsidRPr="007C2015">
        <w:rPr>
          <w:color w:val="000000" w:themeColor="text1"/>
          <w:lang w:val="uk-UA"/>
        </w:rPr>
        <w:t xml:space="preserve">– </w:t>
      </w:r>
      <w:r w:rsidRPr="007C2015">
        <w:rPr>
          <w:color w:val="000000" w:themeColor="text1"/>
          <w:shd w:val="clear" w:color="auto" w:fill="FFFFFF"/>
          <w:lang w:val="uk-UA"/>
        </w:rPr>
        <w:t>профільни</w:t>
      </w:r>
      <w:r w:rsidR="003A3F93" w:rsidRPr="007C2015">
        <w:rPr>
          <w:color w:val="000000" w:themeColor="text1"/>
          <w:shd w:val="clear" w:color="auto" w:fill="FFFFFF"/>
          <w:lang w:val="uk-UA"/>
        </w:rPr>
        <w:t>й</w:t>
      </w:r>
      <w:r w:rsidRPr="007C2015">
        <w:rPr>
          <w:color w:val="000000" w:themeColor="text1"/>
          <w:shd w:val="clear" w:color="auto" w:fill="FFFFFF"/>
          <w:lang w:val="uk-UA"/>
        </w:rPr>
        <w:t xml:space="preserve"> </w:t>
      </w:r>
      <w:r w:rsidR="003A3F93" w:rsidRPr="007C2015">
        <w:rPr>
          <w:color w:val="000000" w:themeColor="text1"/>
          <w:shd w:val="clear" w:color="auto" w:fill="FFFFFF"/>
          <w:lang w:val="uk-UA"/>
        </w:rPr>
        <w:t>заклад позашкільної освіти</w:t>
      </w:r>
      <w:r w:rsidRPr="007C2015">
        <w:rPr>
          <w:color w:val="000000" w:themeColor="text1"/>
          <w:shd w:val="clear" w:color="auto" w:fill="FFFFFF"/>
          <w:lang w:val="uk-UA"/>
        </w:rPr>
        <w:t>, який засобами туризму, краєзнавства, спорту і екскурсій надає дітям, учням та юнацтву позашкільну освіту, спрямовану на здобуття знань,</w:t>
      </w:r>
      <w:r w:rsidR="003A3F93" w:rsidRPr="007C2015">
        <w:rPr>
          <w:color w:val="000000" w:themeColor="text1"/>
          <w:shd w:val="clear" w:color="auto" w:fill="FFFFFF"/>
          <w:lang w:val="uk-UA"/>
        </w:rPr>
        <w:t xml:space="preserve"> умінь й навичок за інтересами;</w:t>
      </w:r>
    </w:p>
    <w:p w14:paraId="45EE0C4B" w14:textId="62F3A137" w:rsidR="005B1901" w:rsidRPr="007C2015" w:rsidRDefault="005B1901" w:rsidP="00BB6908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lang w:val="uk-UA"/>
        </w:rPr>
      </w:pPr>
      <w:r w:rsidRPr="007C2015">
        <w:rPr>
          <w:color w:val="000000" w:themeColor="text1"/>
          <w:lang w:val="uk-UA"/>
        </w:rPr>
        <w:t>Український державний цен</w:t>
      </w:r>
      <w:r w:rsidR="00B21279" w:rsidRPr="007C2015">
        <w:rPr>
          <w:color w:val="000000" w:themeColor="text1"/>
          <w:lang w:val="uk-UA"/>
        </w:rPr>
        <w:t>тр позашкільної освіти</w:t>
      </w:r>
      <w:r w:rsidR="006F693D" w:rsidRPr="007C2015">
        <w:rPr>
          <w:color w:val="000000" w:themeColor="text1"/>
          <w:lang w:val="uk-UA"/>
        </w:rPr>
        <w:t xml:space="preserve"> </w:t>
      </w:r>
      <w:r w:rsidR="00967265" w:rsidRPr="007C2015">
        <w:rPr>
          <w:color w:val="000000" w:themeColor="text1"/>
          <w:lang w:val="uk-UA"/>
        </w:rPr>
        <w:t xml:space="preserve">(далі – УДЦПО) </w:t>
      </w:r>
      <w:r w:rsidR="006F693D" w:rsidRPr="007C2015">
        <w:rPr>
          <w:color w:val="000000" w:themeColor="text1"/>
          <w:shd w:val="clear" w:color="auto" w:fill="FFFFFF"/>
          <w:lang w:val="uk-UA"/>
        </w:rPr>
        <w:t>– комплексний заклад</w:t>
      </w:r>
      <w:r w:rsidR="003A3F93" w:rsidRPr="007C2015">
        <w:rPr>
          <w:color w:val="000000" w:themeColor="text1"/>
          <w:shd w:val="clear" w:color="auto" w:fill="FFFFFF"/>
          <w:lang w:val="uk-UA"/>
        </w:rPr>
        <w:t xml:space="preserve"> позашкільної освіти</w:t>
      </w:r>
      <w:r w:rsidR="006F693D" w:rsidRPr="007C2015">
        <w:rPr>
          <w:color w:val="000000" w:themeColor="text1"/>
          <w:shd w:val="clear" w:color="auto" w:fill="FFFFFF"/>
          <w:lang w:val="uk-UA"/>
        </w:rPr>
        <w:t xml:space="preserve">, який здійснює координацію </w:t>
      </w:r>
      <w:r w:rsidR="004F7BBB" w:rsidRPr="007C2015">
        <w:rPr>
          <w:color w:val="000000" w:themeColor="text1"/>
          <w:shd w:val="clear" w:color="auto" w:fill="FFFFFF"/>
          <w:lang w:val="uk-UA"/>
        </w:rPr>
        <w:t>освітньої</w:t>
      </w:r>
      <w:r w:rsidR="006F693D" w:rsidRPr="007C2015">
        <w:rPr>
          <w:color w:val="000000" w:themeColor="text1"/>
          <w:shd w:val="clear" w:color="auto" w:fill="FFFFFF"/>
          <w:lang w:val="uk-UA"/>
        </w:rPr>
        <w:t xml:space="preserve">, інформаційно-методичної </w:t>
      </w:r>
      <w:r w:rsidR="004F7BBB" w:rsidRPr="007C2015">
        <w:rPr>
          <w:color w:val="000000" w:themeColor="text1"/>
          <w:shd w:val="clear" w:color="auto" w:fill="FFFFFF"/>
          <w:lang w:val="uk-UA"/>
        </w:rPr>
        <w:t>та</w:t>
      </w:r>
      <w:r w:rsidR="001D105D" w:rsidRPr="007C2015">
        <w:rPr>
          <w:color w:val="000000" w:themeColor="text1"/>
          <w:shd w:val="clear" w:color="auto" w:fill="FFFFFF"/>
          <w:lang w:val="uk-UA"/>
        </w:rPr>
        <w:t xml:space="preserve"> орган</w:t>
      </w:r>
      <w:r w:rsidR="00736A70" w:rsidRPr="007C2015">
        <w:rPr>
          <w:color w:val="000000" w:themeColor="text1"/>
          <w:shd w:val="clear" w:color="auto" w:fill="FFFFFF"/>
          <w:lang w:val="uk-UA"/>
        </w:rPr>
        <w:t>і</w:t>
      </w:r>
      <w:r w:rsidR="006F693D" w:rsidRPr="007C2015">
        <w:rPr>
          <w:color w:val="000000" w:themeColor="text1"/>
          <w:shd w:val="clear" w:color="auto" w:fill="FFFFFF"/>
          <w:lang w:val="uk-UA"/>
        </w:rPr>
        <w:t>заційно-масової діяльності закладів позашкільної освіти художньо-естетичного та науково-технічного напрямів.</w:t>
      </w:r>
      <w:r w:rsidR="00736A70" w:rsidRPr="007C2015">
        <w:rPr>
          <w:color w:val="000000" w:themeColor="text1"/>
          <w:shd w:val="clear" w:color="auto" w:fill="FFFFFF"/>
          <w:lang w:val="uk-UA"/>
        </w:rPr>
        <w:t xml:space="preserve"> Крім того, УДЦПО </w:t>
      </w:r>
      <w:r w:rsidR="00736A70" w:rsidRPr="007C2015">
        <w:rPr>
          <w:rFonts w:eastAsiaTheme="minorHAnsi"/>
          <w:color w:val="000000" w:themeColor="text1"/>
          <w:lang w:val="uk-UA" w:eastAsia="en-US"/>
        </w:rPr>
        <w:t>здійснює координацію діяльності органів учнівського самоврядування.</w:t>
      </w:r>
    </w:p>
    <w:p w14:paraId="21A1BD4B" w14:textId="32BDD166" w:rsidR="003A3F93" w:rsidRPr="007C2015" w:rsidRDefault="003A3F93" w:rsidP="00BB6908">
      <w:pPr>
        <w:pStyle w:val="rvps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val="uk-UA" w:eastAsia="en-US"/>
        </w:rPr>
      </w:pPr>
      <w:r w:rsidRPr="007C2015">
        <w:rPr>
          <w:rFonts w:eastAsiaTheme="minorHAnsi"/>
          <w:color w:val="000000" w:themeColor="text1"/>
          <w:lang w:val="uk-UA" w:eastAsia="en-US"/>
        </w:rPr>
        <w:t>Державні ЗПО своєю діяльністю охоплюють основні напрями позашкільної освіти.</w:t>
      </w:r>
      <w:bookmarkStart w:id="9" w:name="n29"/>
      <w:bookmarkStart w:id="10" w:name="n33"/>
      <w:bookmarkStart w:id="11" w:name="n40"/>
      <w:bookmarkStart w:id="12" w:name="n41"/>
      <w:bookmarkEnd w:id="9"/>
      <w:bookmarkEnd w:id="10"/>
      <w:bookmarkEnd w:id="11"/>
      <w:bookmarkEnd w:id="12"/>
    </w:p>
    <w:p w14:paraId="54E7BAEA" w14:textId="545B66F4" w:rsidR="00BB7F0D" w:rsidRPr="004E48A8" w:rsidRDefault="00BB7F0D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A8">
        <w:rPr>
          <w:rFonts w:ascii="Times New Roman" w:hAnsi="Times New Roman" w:cs="Times New Roman"/>
          <w:b/>
          <w:sz w:val="24"/>
          <w:szCs w:val="24"/>
        </w:rPr>
        <w:t>Дослідницько-експериментал</w:t>
      </w:r>
      <w:r w:rsidR="00BB6908" w:rsidRPr="004E48A8">
        <w:rPr>
          <w:rFonts w:ascii="Times New Roman" w:hAnsi="Times New Roman" w:cs="Times New Roman"/>
          <w:b/>
          <w:sz w:val="24"/>
          <w:szCs w:val="24"/>
        </w:rPr>
        <w:t>ьний напрям позашкільної освіти</w:t>
      </w:r>
    </w:p>
    <w:p w14:paraId="58FA8696" w14:textId="77777777" w:rsidR="00BB7F0D" w:rsidRPr="004E48A8" w:rsidRDefault="00DF05AE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>У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мови для формування дослідницьких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>, поширення інноваційних форм роботи з дітьми через навчання педагогів, надання ефективних інструментів учнівській молоді для реалізації науково-дослідницької діяльності, а також розширення її наукового світогляду</w:t>
      </w:r>
      <w:r w:rsidRPr="004E48A8">
        <w:rPr>
          <w:rFonts w:ascii="Times New Roman" w:hAnsi="Times New Roman" w:cs="Times New Roman"/>
          <w:sz w:val="24"/>
          <w:szCs w:val="24"/>
        </w:rPr>
        <w:t xml:space="preserve"> створює НЦ «МАНУ».</w:t>
      </w:r>
    </w:p>
    <w:p w14:paraId="1E0A11B2" w14:textId="0A1A1F7B" w:rsidR="007D7790" w:rsidRPr="004E48A8" w:rsidRDefault="00BB7F0D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 xml:space="preserve">Освітня діяльність </w:t>
      </w:r>
      <w:r w:rsidR="00360EDE" w:rsidRPr="004E48A8">
        <w:rPr>
          <w:rFonts w:ascii="Times New Roman" w:hAnsi="Times New Roman" w:cs="Times New Roman"/>
          <w:sz w:val="24"/>
          <w:szCs w:val="24"/>
        </w:rPr>
        <w:t xml:space="preserve">НЦ «МАНУ» </w:t>
      </w:r>
      <w:r w:rsidRPr="004E48A8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BB6908" w:rsidRPr="004E48A8">
        <w:rPr>
          <w:rFonts w:ascii="Times New Roman" w:hAnsi="Times New Roman" w:cs="Times New Roman"/>
          <w:sz w:val="24"/>
          <w:szCs w:val="24"/>
        </w:rPr>
        <w:t>шляхом</w:t>
      </w:r>
      <w:r w:rsidRPr="004E48A8">
        <w:rPr>
          <w:rFonts w:ascii="Times New Roman" w:hAnsi="Times New Roman" w:cs="Times New Roman"/>
          <w:sz w:val="24"/>
          <w:szCs w:val="24"/>
        </w:rPr>
        <w:t xml:space="preserve"> навчання дітей у </w:t>
      </w:r>
      <w:r w:rsidR="002E0B98" w:rsidRPr="004E48A8">
        <w:rPr>
          <w:rFonts w:ascii="Times New Roman" w:hAnsi="Times New Roman" w:cs="Times New Roman"/>
          <w:sz w:val="24"/>
          <w:szCs w:val="24"/>
        </w:rPr>
        <w:t>меж</w:t>
      </w:r>
      <w:r w:rsidRPr="004E48A8">
        <w:rPr>
          <w:rFonts w:ascii="Times New Roman" w:hAnsi="Times New Roman" w:cs="Times New Roman"/>
          <w:sz w:val="24"/>
          <w:szCs w:val="24"/>
        </w:rPr>
        <w:t xml:space="preserve">ах всеукраїнських освітніх </w:t>
      </w:r>
      <w:proofErr w:type="spellStart"/>
      <w:r w:rsidRPr="004E48A8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4E48A8">
        <w:rPr>
          <w:rFonts w:ascii="Times New Roman" w:hAnsi="Times New Roman" w:cs="Times New Roman"/>
          <w:sz w:val="24"/>
          <w:szCs w:val="24"/>
        </w:rPr>
        <w:t xml:space="preserve">, проведення й адміністрування конкурсів, турнірів, фестивалів, олімпіад та інших інтелектуальних змагань, сприяння й забезпечення участі </w:t>
      </w:r>
      <w:r w:rsidRPr="004E48A8">
        <w:rPr>
          <w:rFonts w:ascii="Times New Roman" w:hAnsi="Times New Roman" w:cs="Times New Roman"/>
          <w:sz w:val="24"/>
          <w:szCs w:val="24"/>
        </w:rPr>
        <w:lastRenderedPageBreak/>
        <w:t>здобувачів освіти в міжнародних інтелектуальних змаганнях</w:t>
      </w:r>
      <w:r w:rsidR="007D7790" w:rsidRPr="004E48A8">
        <w:rPr>
          <w:rFonts w:ascii="Times New Roman" w:hAnsi="Times New Roman" w:cs="Times New Roman"/>
          <w:sz w:val="24"/>
          <w:szCs w:val="24"/>
        </w:rPr>
        <w:t>.</w:t>
      </w:r>
    </w:p>
    <w:p w14:paraId="0436EE34" w14:textId="637834B3" w:rsidR="002940BB" w:rsidRPr="004E48A8" w:rsidRDefault="007D7790" w:rsidP="00BB690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 xml:space="preserve">Найбільшим інтелектуальним змаганням в Україні є 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Всеукраїнський конкурс-захист науково-дослідницьких робіт учнів – членів </w:t>
      </w:r>
      <w:r w:rsidR="00BB6908" w:rsidRPr="004E48A8">
        <w:rPr>
          <w:rFonts w:ascii="Times New Roman" w:hAnsi="Times New Roman" w:cs="Times New Roman"/>
          <w:sz w:val="24"/>
          <w:szCs w:val="24"/>
        </w:rPr>
        <w:t>НЦ «МАНУ»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, </w:t>
      </w:r>
      <w:r w:rsidRPr="004E48A8">
        <w:rPr>
          <w:rFonts w:ascii="Times New Roman" w:hAnsi="Times New Roman" w:cs="Times New Roman"/>
          <w:sz w:val="24"/>
          <w:szCs w:val="24"/>
        </w:rPr>
        <w:t xml:space="preserve">одним з 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елементів </w:t>
      </w:r>
      <w:r w:rsidRPr="004E48A8">
        <w:rPr>
          <w:rFonts w:ascii="Times New Roman" w:hAnsi="Times New Roman" w:cs="Times New Roman"/>
          <w:sz w:val="24"/>
          <w:szCs w:val="24"/>
        </w:rPr>
        <w:t xml:space="preserve">якого є </w:t>
      </w:r>
      <w:r w:rsidR="00BB7F0D" w:rsidRPr="004E48A8">
        <w:rPr>
          <w:rFonts w:ascii="Times New Roman" w:hAnsi="Times New Roman" w:cs="Times New Roman"/>
          <w:sz w:val="24"/>
          <w:szCs w:val="24"/>
        </w:rPr>
        <w:t>популяризаці</w:t>
      </w:r>
      <w:r w:rsidRPr="004E48A8">
        <w:rPr>
          <w:rFonts w:ascii="Times New Roman" w:hAnsi="Times New Roman" w:cs="Times New Roman"/>
          <w:sz w:val="24"/>
          <w:szCs w:val="24"/>
        </w:rPr>
        <w:t>я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наукової освіти й формування академічної культури. З метою впровадження кращого європейського досвіду роботи з юними науковцями суттєві трансформації відбулись у змісті та організації конкурсу-захисту. </w:t>
      </w:r>
      <w:r w:rsidR="002E0B98" w:rsidRPr="004E48A8">
        <w:rPr>
          <w:rFonts w:ascii="Times New Roman" w:hAnsi="Times New Roman" w:cs="Times New Roman"/>
          <w:sz w:val="24"/>
          <w:szCs w:val="24"/>
        </w:rPr>
        <w:t>О</w:t>
      </w:r>
      <w:r w:rsidR="00BB7F0D" w:rsidRPr="004E48A8">
        <w:rPr>
          <w:rFonts w:ascii="Times New Roman" w:hAnsi="Times New Roman" w:cs="Times New Roman"/>
          <w:sz w:val="24"/>
          <w:szCs w:val="24"/>
        </w:rPr>
        <w:t>новлен</w:t>
      </w:r>
      <w:r w:rsidR="003415BC" w:rsidRPr="004E48A8">
        <w:rPr>
          <w:rFonts w:ascii="Times New Roman" w:hAnsi="Times New Roman" w:cs="Times New Roman"/>
          <w:sz w:val="24"/>
          <w:szCs w:val="24"/>
        </w:rPr>
        <w:t>о</w:t>
      </w:r>
      <w:r w:rsidR="00BB6908" w:rsidRPr="004E48A8">
        <w:rPr>
          <w:rFonts w:ascii="Times New Roman" w:hAnsi="Times New Roman" w:cs="Times New Roman"/>
          <w:sz w:val="24"/>
          <w:szCs w:val="24"/>
        </w:rPr>
        <w:t xml:space="preserve"> п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равила проведення </w:t>
      </w:r>
      <w:r w:rsidR="002E0B98" w:rsidRPr="004E48A8">
        <w:rPr>
          <w:rFonts w:ascii="Times New Roman" w:hAnsi="Times New Roman" w:cs="Times New Roman"/>
          <w:sz w:val="24"/>
          <w:szCs w:val="24"/>
        </w:rPr>
        <w:t>заходу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(наказ МОН від 08</w:t>
      </w:r>
      <w:r w:rsidR="002E0B98" w:rsidRPr="004E48A8">
        <w:rPr>
          <w:rFonts w:ascii="Times New Roman" w:hAnsi="Times New Roman" w:cs="Times New Roman"/>
          <w:sz w:val="24"/>
          <w:szCs w:val="24"/>
        </w:rPr>
        <w:t>.02.</w:t>
      </w:r>
      <w:r w:rsidR="00BB7F0D" w:rsidRPr="004E48A8">
        <w:rPr>
          <w:rFonts w:ascii="Times New Roman" w:hAnsi="Times New Roman" w:cs="Times New Roman"/>
          <w:sz w:val="24"/>
          <w:szCs w:val="24"/>
        </w:rPr>
        <w:t>2021 № 147, зареєстрований у Міністерстві юстиці</w:t>
      </w:r>
      <w:r w:rsidR="001F6047" w:rsidRPr="004E48A8">
        <w:rPr>
          <w:rFonts w:ascii="Times New Roman" w:hAnsi="Times New Roman" w:cs="Times New Roman"/>
          <w:sz w:val="24"/>
          <w:szCs w:val="24"/>
        </w:rPr>
        <w:t>ї України 05</w:t>
      </w:r>
      <w:r w:rsidR="002E0B98" w:rsidRPr="004E48A8">
        <w:rPr>
          <w:rFonts w:ascii="Times New Roman" w:hAnsi="Times New Roman" w:cs="Times New Roman"/>
          <w:sz w:val="24"/>
          <w:szCs w:val="24"/>
        </w:rPr>
        <w:t>.04.</w:t>
      </w:r>
      <w:r w:rsidR="001F6047" w:rsidRPr="004E48A8">
        <w:rPr>
          <w:rFonts w:ascii="Times New Roman" w:hAnsi="Times New Roman" w:cs="Times New Roman"/>
          <w:sz w:val="24"/>
          <w:szCs w:val="24"/>
        </w:rPr>
        <w:t>2021 за №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441/36063</w:t>
      </w:r>
      <w:r w:rsidR="002E0B98" w:rsidRPr="004E48A8">
        <w:rPr>
          <w:rFonts w:ascii="Times New Roman" w:hAnsi="Times New Roman" w:cs="Times New Roman"/>
          <w:sz w:val="24"/>
          <w:szCs w:val="24"/>
        </w:rPr>
        <w:t>)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. У зв’язку із встановленням карантину </w:t>
      </w:r>
      <w:r w:rsidR="002E0B98" w:rsidRPr="004E48A8">
        <w:rPr>
          <w:rFonts w:ascii="Times New Roman" w:hAnsi="Times New Roman" w:cs="Times New Roman"/>
          <w:sz w:val="24"/>
          <w:szCs w:val="24"/>
        </w:rPr>
        <w:t>та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запровадженням посилених протиепідемічних заходів з метою запобігання поширенню гострої респіраторної хвороби СОVID-19, спричиненої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SARS-СоV-2</w:t>
      </w:r>
      <w:r w:rsidR="00C8478B" w:rsidRPr="004E48A8">
        <w:rPr>
          <w:rFonts w:ascii="Times New Roman" w:hAnsi="Times New Roman" w:cs="Times New Roman"/>
          <w:sz w:val="24"/>
          <w:szCs w:val="24"/>
        </w:rPr>
        <w:t>, конкурс-захист другий рік поспіль проводився в онлайн-формі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(відповідно до пункту 1.2 </w:t>
      </w:r>
      <w:r w:rsidR="007D3D3F" w:rsidRPr="004E48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розділу І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Мінмолодьспорту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України від 22.09.2011 № 1099, зареєстрованого в Міністерстві юстиції Укра</w:t>
      </w:r>
      <w:r w:rsidR="001F6047" w:rsidRPr="004E48A8">
        <w:rPr>
          <w:rFonts w:ascii="Times New Roman" w:hAnsi="Times New Roman" w:cs="Times New Roman"/>
          <w:sz w:val="24"/>
          <w:szCs w:val="24"/>
        </w:rPr>
        <w:t>їни 17.11.2011 за № 1318/20086 (із змінами</w:t>
      </w:r>
      <w:r w:rsidR="00BB7F0D" w:rsidRPr="004E48A8">
        <w:rPr>
          <w:rFonts w:ascii="Times New Roman" w:hAnsi="Times New Roman" w:cs="Times New Roman"/>
          <w:sz w:val="24"/>
          <w:szCs w:val="24"/>
        </w:rPr>
        <w:t>)</w:t>
      </w:r>
      <w:r w:rsidRPr="004E48A8">
        <w:rPr>
          <w:rFonts w:ascii="Times New Roman" w:hAnsi="Times New Roman" w:cs="Times New Roman"/>
          <w:sz w:val="24"/>
          <w:szCs w:val="24"/>
        </w:rPr>
        <w:t>.</w:t>
      </w:r>
    </w:p>
    <w:p w14:paraId="4A5CE8D4" w14:textId="77777777" w:rsidR="00BB7F0D" w:rsidRPr="004E48A8" w:rsidRDefault="007D7790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 xml:space="preserve">Чималою популярністю серед юних винахідників користується 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Всеукраїнська науково-технічна виставка-конкурс молодіжних інноваційних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«Майбутнє України», що залучає школярів до конструкторської діяльності та допомагає реалізувати їх інноваційні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4E48A8">
        <w:rPr>
          <w:rFonts w:ascii="Times New Roman" w:hAnsi="Times New Roman" w:cs="Times New Roman"/>
          <w:sz w:val="24"/>
          <w:szCs w:val="24"/>
        </w:rPr>
        <w:t xml:space="preserve"> в таких галузях: </w:t>
      </w:r>
      <w:r w:rsidR="00BB7F0D" w:rsidRPr="004E48A8">
        <w:rPr>
          <w:rFonts w:ascii="Times New Roman" w:hAnsi="Times New Roman" w:cs="Times New Roman"/>
          <w:sz w:val="24"/>
          <w:szCs w:val="24"/>
        </w:rPr>
        <w:t>електроніка та приладобудування</w:t>
      </w:r>
      <w:r w:rsidRPr="004E48A8">
        <w:rPr>
          <w:rFonts w:ascii="Times New Roman" w:hAnsi="Times New Roman" w:cs="Times New Roman"/>
          <w:sz w:val="24"/>
          <w:szCs w:val="24"/>
        </w:rPr>
        <w:t>,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матеріалознавство та перспективні технології</w:t>
      </w:r>
      <w:r w:rsidRPr="004E48A8">
        <w:rPr>
          <w:rFonts w:ascii="Times New Roman" w:hAnsi="Times New Roman" w:cs="Times New Roman"/>
          <w:sz w:val="24"/>
          <w:szCs w:val="24"/>
        </w:rPr>
        <w:t>,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машинобудування</w:t>
      </w:r>
      <w:r w:rsidRPr="004E48A8">
        <w:rPr>
          <w:rFonts w:ascii="Times New Roman" w:hAnsi="Times New Roman" w:cs="Times New Roman"/>
          <w:sz w:val="24"/>
          <w:szCs w:val="24"/>
        </w:rPr>
        <w:t>,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інформаційно-телекомунікаційні системи та технології</w:t>
      </w:r>
      <w:r w:rsidRPr="004E48A8">
        <w:rPr>
          <w:rFonts w:ascii="Times New Roman" w:hAnsi="Times New Roman" w:cs="Times New Roman"/>
          <w:sz w:val="24"/>
          <w:szCs w:val="24"/>
        </w:rPr>
        <w:t>,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екологія та ресурсозбереження</w:t>
      </w:r>
      <w:r w:rsidRPr="004E48A8">
        <w:rPr>
          <w:rFonts w:ascii="Times New Roman" w:hAnsi="Times New Roman" w:cs="Times New Roman"/>
          <w:sz w:val="24"/>
          <w:szCs w:val="24"/>
        </w:rPr>
        <w:t>,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техн</w:t>
      </w:r>
      <w:r w:rsidRPr="004E48A8">
        <w:rPr>
          <w:rFonts w:ascii="Times New Roman" w:hAnsi="Times New Roman" w:cs="Times New Roman"/>
          <w:sz w:val="24"/>
          <w:szCs w:val="24"/>
        </w:rPr>
        <w:t>ічна творчість та винахідництво,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робототехніка та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робототехнічні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системи.</w:t>
      </w:r>
    </w:p>
    <w:p w14:paraId="695CDFBC" w14:textId="41DA7375" w:rsidR="00BB7F0D" w:rsidRPr="004E48A8" w:rsidRDefault="00E249B9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 xml:space="preserve">Щороку все більшу </w:t>
      </w:r>
      <w:r w:rsidR="00BB6908" w:rsidRPr="004E48A8">
        <w:rPr>
          <w:rFonts w:ascii="Times New Roman" w:hAnsi="Times New Roman" w:cs="Times New Roman"/>
          <w:sz w:val="24"/>
          <w:szCs w:val="24"/>
        </w:rPr>
        <w:t>кількість науковців-початківців</w:t>
      </w:r>
      <w:r w:rsidRPr="004E48A8">
        <w:rPr>
          <w:rFonts w:ascii="Times New Roman" w:hAnsi="Times New Roman" w:cs="Times New Roman"/>
          <w:sz w:val="24"/>
          <w:szCs w:val="24"/>
        </w:rPr>
        <w:t xml:space="preserve"> охоплюють 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Всеукраїнські </w:t>
      </w:r>
      <w:r w:rsidR="002E0B98" w:rsidRPr="004E48A8">
        <w:rPr>
          <w:rFonts w:ascii="Times New Roman" w:hAnsi="Times New Roman" w:cs="Times New Roman"/>
          <w:sz w:val="24"/>
          <w:szCs w:val="24"/>
        </w:rPr>
        <w:t xml:space="preserve">наукові 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профільні школи </w:t>
      </w:r>
      <w:r w:rsidR="00BB6908" w:rsidRPr="004E48A8">
        <w:rPr>
          <w:rFonts w:ascii="Times New Roman" w:hAnsi="Times New Roman" w:cs="Times New Roman"/>
          <w:sz w:val="24"/>
          <w:szCs w:val="24"/>
        </w:rPr>
        <w:t>НЦ «МАН</w:t>
      </w:r>
      <w:r w:rsidR="00307BF4" w:rsidRPr="004E48A8">
        <w:rPr>
          <w:rFonts w:ascii="Times New Roman" w:hAnsi="Times New Roman" w:cs="Times New Roman"/>
          <w:sz w:val="24"/>
          <w:szCs w:val="24"/>
        </w:rPr>
        <w:t>У</w:t>
      </w:r>
      <w:r w:rsidR="00BB6908" w:rsidRPr="004E48A8">
        <w:rPr>
          <w:rFonts w:ascii="Times New Roman" w:hAnsi="Times New Roman" w:cs="Times New Roman"/>
          <w:sz w:val="24"/>
          <w:szCs w:val="24"/>
        </w:rPr>
        <w:t>»</w:t>
      </w:r>
      <w:r w:rsidR="00307BF4" w:rsidRPr="004E48A8">
        <w:rPr>
          <w:rFonts w:ascii="Times New Roman" w:hAnsi="Times New Roman" w:cs="Times New Roman"/>
          <w:sz w:val="24"/>
          <w:szCs w:val="24"/>
        </w:rPr>
        <w:t xml:space="preserve"> 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>, що пропонує коротк</w:t>
      </w:r>
      <w:r w:rsidR="002E0B98" w:rsidRPr="004E48A8">
        <w:rPr>
          <w:rFonts w:ascii="Times New Roman" w:hAnsi="Times New Roman" w:cs="Times New Roman"/>
          <w:sz w:val="24"/>
          <w:szCs w:val="24"/>
        </w:rPr>
        <w:t>отривалі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навчальні курси та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середньотермінові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програми з поглибленого вивчення окремих дисциплін, розвитку в дітей дослідницьких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, підприємництва, комунікативних навичок і креативного мислення. </w:t>
      </w:r>
      <w:r w:rsidR="004B6919" w:rsidRPr="004E48A8">
        <w:rPr>
          <w:rFonts w:ascii="Times New Roman" w:hAnsi="Times New Roman" w:cs="Times New Roman"/>
          <w:sz w:val="24"/>
          <w:szCs w:val="24"/>
        </w:rPr>
        <w:t xml:space="preserve">Потужний науковий потенціал мають </w:t>
      </w:r>
      <w:r w:rsidR="00BB7F0D" w:rsidRPr="004E48A8">
        <w:rPr>
          <w:rFonts w:ascii="Times New Roman" w:hAnsi="Times New Roman" w:cs="Times New Roman"/>
          <w:sz w:val="24"/>
          <w:szCs w:val="24"/>
        </w:rPr>
        <w:t>дослідницько-експериментальні курси на базі освітніх просторів «IT-School» (з інформаційних технологій), «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>» (з хімії та біології), «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МАНЛаб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» (з математики та фізики), гуманітарні </w:t>
      </w:r>
      <w:r w:rsidR="002E0B98" w:rsidRPr="004E48A8">
        <w:rPr>
          <w:rFonts w:ascii="Times New Roman" w:hAnsi="Times New Roman" w:cs="Times New Roman"/>
          <w:sz w:val="24"/>
          <w:szCs w:val="24"/>
        </w:rPr>
        <w:t>наукові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школи з української культури, філософії, культурної дипломатії, профорієнтації,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медіаграмотності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тощо.</w:t>
      </w:r>
    </w:p>
    <w:p w14:paraId="2B001D85" w14:textId="77777777" w:rsidR="00BB7F0D" w:rsidRPr="004E48A8" w:rsidRDefault="00355847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 xml:space="preserve">Успішно розвивається </w:t>
      </w:r>
      <w:proofErr w:type="spellStart"/>
      <w:r w:rsidRPr="004E48A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4E48A8">
        <w:rPr>
          <w:rFonts w:ascii="Times New Roman" w:hAnsi="Times New Roman" w:cs="Times New Roman"/>
          <w:sz w:val="24"/>
          <w:szCs w:val="24"/>
        </w:rPr>
        <w:t xml:space="preserve"> </w:t>
      </w:r>
      <w:r w:rsidR="00BB7F0D" w:rsidRPr="004E48A8">
        <w:rPr>
          <w:rFonts w:ascii="Times New Roman" w:hAnsi="Times New Roman" w:cs="Times New Roman"/>
          <w:sz w:val="24"/>
          <w:szCs w:val="24"/>
        </w:rPr>
        <w:t>«День з професором»</w:t>
      </w:r>
      <w:r w:rsidRPr="004E48A8">
        <w:rPr>
          <w:rFonts w:ascii="Times New Roman" w:hAnsi="Times New Roman" w:cs="Times New Roman"/>
          <w:sz w:val="24"/>
          <w:szCs w:val="24"/>
        </w:rPr>
        <w:t xml:space="preserve">, метою якого є </w:t>
      </w:r>
      <w:r w:rsidR="00BB7F0D" w:rsidRPr="004E48A8">
        <w:rPr>
          <w:rFonts w:ascii="Times New Roman" w:hAnsi="Times New Roman" w:cs="Times New Roman"/>
          <w:sz w:val="24"/>
          <w:szCs w:val="24"/>
        </w:rPr>
        <w:t>знайомств</w:t>
      </w:r>
      <w:r w:rsidRPr="004E48A8">
        <w:rPr>
          <w:rFonts w:ascii="Times New Roman" w:hAnsi="Times New Roman" w:cs="Times New Roman"/>
          <w:sz w:val="24"/>
          <w:szCs w:val="24"/>
        </w:rPr>
        <w:t>о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школярів із харизматичними дослідниками та популяризаторами науки</w:t>
      </w:r>
      <w:r w:rsidRPr="004E48A8">
        <w:rPr>
          <w:rFonts w:ascii="Times New Roman" w:hAnsi="Times New Roman" w:cs="Times New Roman"/>
          <w:sz w:val="24"/>
          <w:szCs w:val="24"/>
        </w:rPr>
        <w:t xml:space="preserve">, 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пояснення сучасних напрямів наукових досліджень, створення комунікативного простору, місця зустрічі, де окрім лекції діти мають змогу поспілкуватися з відомими науковцями. Зважаючи на епідеміологічну ситуацію,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офлайн-проєкт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успішно</w:t>
      </w:r>
      <w:r w:rsidR="002E0B98" w:rsidRPr="004E48A8">
        <w:rPr>
          <w:rFonts w:ascii="Times New Roman" w:hAnsi="Times New Roman" w:cs="Times New Roman"/>
          <w:sz w:val="24"/>
          <w:szCs w:val="24"/>
        </w:rPr>
        <w:t xml:space="preserve"> адаптувався до онлайн-формату та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з</w:t>
      </w:r>
      <w:r w:rsidR="002E0B98" w:rsidRPr="004E48A8">
        <w:rPr>
          <w:rFonts w:ascii="Times New Roman" w:hAnsi="Times New Roman" w:cs="Times New Roman"/>
          <w:sz w:val="24"/>
          <w:szCs w:val="24"/>
        </w:rPr>
        <w:t>і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щоквартального </w:t>
      </w:r>
      <w:r w:rsidR="00307BF4" w:rsidRPr="004E48A8">
        <w:rPr>
          <w:rFonts w:ascii="Times New Roman" w:hAnsi="Times New Roman" w:cs="Times New Roman"/>
          <w:sz w:val="24"/>
          <w:szCs w:val="24"/>
        </w:rPr>
        <w:t>став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</w:t>
      </w:r>
      <w:r w:rsidR="002E0B98" w:rsidRPr="004E48A8">
        <w:rPr>
          <w:rFonts w:ascii="Times New Roman" w:hAnsi="Times New Roman" w:cs="Times New Roman"/>
          <w:sz w:val="24"/>
          <w:szCs w:val="24"/>
        </w:rPr>
        <w:t>щотижневи</w:t>
      </w:r>
      <w:r w:rsidR="00307BF4" w:rsidRPr="004E48A8">
        <w:rPr>
          <w:rFonts w:ascii="Times New Roman" w:hAnsi="Times New Roman" w:cs="Times New Roman"/>
          <w:sz w:val="24"/>
          <w:szCs w:val="24"/>
        </w:rPr>
        <w:t>м</w:t>
      </w:r>
      <w:r w:rsidR="002E0B98" w:rsidRPr="004E48A8">
        <w:rPr>
          <w:rFonts w:ascii="Times New Roman" w:hAnsi="Times New Roman" w:cs="Times New Roman"/>
          <w:sz w:val="24"/>
          <w:szCs w:val="24"/>
        </w:rPr>
        <w:t>.</w:t>
      </w:r>
    </w:p>
    <w:p w14:paraId="3E793236" w14:textId="1D66478A" w:rsidR="00BB7F0D" w:rsidRPr="004E48A8" w:rsidRDefault="001F6047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>У жовтні 2020 року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</w:t>
      </w:r>
      <w:r w:rsidR="00307BF4" w:rsidRPr="004E48A8">
        <w:rPr>
          <w:rFonts w:ascii="Times New Roman" w:hAnsi="Times New Roman" w:cs="Times New Roman"/>
          <w:sz w:val="24"/>
          <w:szCs w:val="24"/>
        </w:rPr>
        <w:t xml:space="preserve">НЦ «МАНУ» </w:t>
      </w:r>
      <w:r w:rsidR="00BB7F0D" w:rsidRPr="004E48A8">
        <w:rPr>
          <w:rFonts w:ascii="Times New Roman" w:hAnsi="Times New Roman" w:cs="Times New Roman"/>
          <w:sz w:val="24"/>
          <w:szCs w:val="24"/>
        </w:rPr>
        <w:t>відкрито інтеракт</w:t>
      </w:r>
      <w:r w:rsidR="00DC0D57" w:rsidRPr="004E48A8">
        <w:rPr>
          <w:rFonts w:ascii="Times New Roman" w:hAnsi="Times New Roman" w:cs="Times New Roman"/>
          <w:sz w:val="24"/>
          <w:szCs w:val="24"/>
        </w:rPr>
        <w:t>ивний науково-освітній простір –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перший державний Музей науки, провідною метою якого є сприяння розвитку наукового потенціалу України та зацікавлення наукою дітей і молоді, зокрема, формування </w:t>
      </w:r>
      <w:r w:rsidR="00D52648" w:rsidRPr="004E48A8">
        <w:rPr>
          <w:rFonts w:ascii="Times New Roman" w:hAnsi="Times New Roman" w:cs="Times New Roman"/>
          <w:sz w:val="24"/>
          <w:szCs w:val="24"/>
        </w:rPr>
        <w:t>в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дітей молодшого шкільного віку інтересу до науки, розуміння її значення та ролі в оточуючому світі. Практика формування таких просторів набуває поширення через створення мережі</w:t>
      </w:r>
      <w:r w:rsidR="00307BF4" w:rsidRPr="004E48A8">
        <w:rPr>
          <w:rFonts w:ascii="Times New Roman" w:hAnsi="Times New Roman" w:cs="Times New Roman"/>
          <w:sz w:val="24"/>
          <w:szCs w:val="24"/>
        </w:rPr>
        <w:t xml:space="preserve"> малих інтерактивних просторів у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регіонах та подорожуючих інтерактивних виставок (робота в цьому напрямку ведеться </w:t>
      </w:r>
      <w:r w:rsidR="00307BF4" w:rsidRPr="004E48A8">
        <w:rPr>
          <w:rFonts w:ascii="Times New Roman" w:hAnsi="Times New Roman" w:cs="Times New Roman"/>
          <w:sz w:val="24"/>
          <w:szCs w:val="24"/>
        </w:rPr>
        <w:t>МОН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спільно з Міністерством розвитку громад та територій України)</w:t>
      </w:r>
      <w:r w:rsidR="00A20D70" w:rsidRPr="004E48A8">
        <w:rPr>
          <w:rFonts w:ascii="Times New Roman" w:hAnsi="Times New Roman" w:cs="Times New Roman"/>
          <w:sz w:val="24"/>
          <w:szCs w:val="24"/>
        </w:rPr>
        <w:t>.</w:t>
      </w:r>
    </w:p>
    <w:p w14:paraId="4A88129D" w14:textId="78D6B6F0" w:rsidR="00BB7F0D" w:rsidRPr="004E48A8" w:rsidRDefault="00BB7F0D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 xml:space="preserve">З метою системного науково-методичного супроводу інтелектуального зростання вихованців </w:t>
      </w:r>
      <w:r w:rsidR="00610079" w:rsidRPr="004E48A8">
        <w:rPr>
          <w:rFonts w:ascii="Times New Roman" w:hAnsi="Times New Roman" w:cs="Times New Roman"/>
          <w:sz w:val="24"/>
          <w:szCs w:val="24"/>
        </w:rPr>
        <w:t>у</w:t>
      </w:r>
      <w:r w:rsidRPr="004E48A8">
        <w:rPr>
          <w:rFonts w:ascii="Times New Roman" w:hAnsi="Times New Roman" w:cs="Times New Roman"/>
          <w:sz w:val="24"/>
          <w:szCs w:val="24"/>
        </w:rPr>
        <w:t xml:space="preserve">сіх наукових відділень </w:t>
      </w:r>
      <w:r w:rsidR="00BB6908" w:rsidRPr="004E48A8">
        <w:rPr>
          <w:rFonts w:ascii="Times New Roman" w:hAnsi="Times New Roman" w:cs="Times New Roman"/>
          <w:sz w:val="24"/>
          <w:szCs w:val="24"/>
        </w:rPr>
        <w:t xml:space="preserve">НЦ «МАНУ» </w:t>
      </w:r>
      <w:r w:rsidRPr="004E48A8">
        <w:rPr>
          <w:rFonts w:ascii="Times New Roman" w:hAnsi="Times New Roman" w:cs="Times New Roman"/>
          <w:sz w:val="24"/>
          <w:szCs w:val="24"/>
        </w:rPr>
        <w:t>постійно проводить роботу з підготовки навчально-методичних видань. Серед них понад 50 навчальних видань дослідницько-експериментального напряму позашкільної освіти, які отримали гриф «Рекомендовано Міністерством освіти і науки України» або «Схвалено науково-методичною комісією з питань освіти МОН». Науково-методичн</w:t>
      </w:r>
      <w:r w:rsidR="00056F4F" w:rsidRPr="004E48A8">
        <w:rPr>
          <w:rFonts w:ascii="Times New Roman" w:hAnsi="Times New Roman" w:cs="Times New Roman"/>
          <w:sz w:val="24"/>
          <w:szCs w:val="24"/>
        </w:rPr>
        <w:t>а</w:t>
      </w:r>
      <w:r w:rsidRPr="004E48A8">
        <w:rPr>
          <w:rFonts w:ascii="Times New Roman" w:hAnsi="Times New Roman" w:cs="Times New Roman"/>
          <w:sz w:val="24"/>
          <w:szCs w:val="24"/>
        </w:rPr>
        <w:t xml:space="preserve"> літератур</w:t>
      </w:r>
      <w:r w:rsidR="00056F4F" w:rsidRPr="004E48A8">
        <w:rPr>
          <w:rFonts w:ascii="Times New Roman" w:hAnsi="Times New Roman" w:cs="Times New Roman"/>
          <w:sz w:val="24"/>
          <w:szCs w:val="24"/>
        </w:rPr>
        <w:t>а,</w:t>
      </w:r>
      <w:r w:rsidRPr="004E48A8">
        <w:rPr>
          <w:rFonts w:ascii="Times New Roman" w:hAnsi="Times New Roman" w:cs="Times New Roman"/>
          <w:sz w:val="24"/>
          <w:szCs w:val="24"/>
        </w:rPr>
        <w:t xml:space="preserve"> підготовлен</w:t>
      </w:r>
      <w:r w:rsidR="00056F4F" w:rsidRPr="004E48A8">
        <w:rPr>
          <w:rFonts w:ascii="Times New Roman" w:hAnsi="Times New Roman" w:cs="Times New Roman"/>
          <w:sz w:val="24"/>
          <w:szCs w:val="24"/>
        </w:rPr>
        <w:t>а</w:t>
      </w:r>
      <w:r w:rsidRPr="004E48A8">
        <w:rPr>
          <w:rFonts w:ascii="Times New Roman" w:hAnsi="Times New Roman" w:cs="Times New Roman"/>
          <w:sz w:val="24"/>
          <w:szCs w:val="24"/>
        </w:rPr>
        <w:t xml:space="preserve"> </w:t>
      </w:r>
      <w:r w:rsidR="00732644" w:rsidRPr="004E48A8">
        <w:rPr>
          <w:rFonts w:ascii="Times New Roman" w:hAnsi="Times New Roman" w:cs="Times New Roman"/>
          <w:sz w:val="24"/>
          <w:szCs w:val="24"/>
        </w:rPr>
        <w:t>НЦ «МАНУ</w:t>
      </w:r>
      <w:r w:rsidRPr="004E48A8">
        <w:rPr>
          <w:rFonts w:ascii="Times New Roman" w:hAnsi="Times New Roman" w:cs="Times New Roman"/>
          <w:sz w:val="24"/>
          <w:szCs w:val="24"/>
        </w:rPr>
        <w:t>»</w:t>
      </w:r>
      <w:r w:rsidR="00056F4F" w:rsidRPr="004E48A8">
        <w:rPr>
          <w:rFonts w:ascii="Times New Roman" w:hAnsi="Times New Roman" w:cs="Times New Roman"/>
          <w:sz w:val="24"/>
          <w:szCs w:val="24"/>
        </w:rPr>
        <w:t>,</w:t>
      </w:r>
      <w:r w:rsidRPr="004E48A8">
        <w:rPr>
          <w:rFonts w:ascii="Times New Roman" w:hAnsi="Times New Roman" w:cs="Times New Roman"/>
          <w:sz w:val="24"/>
          <w:szCs w:val="24"/>
        </w:rPr>
        <w:t xml:space="preserve"> </w:t>
      </w:r>
      <w:r w:rsidR="00056F4F" w:rsidRPr="004E48A8">
        <w:rPr>
          <w:rFonts w:ascii="Times New Roman" w:hAnsi="Times New Roman" w:cs="Times New Roman"/>
          <w:sz w:val="24"/>
          <w:szCs w:val="24"/>
        </w:rPr>
        <w:t xml:space="preserve">розміщена на сайті закладу </w:t>
      </w:r>
      <w:r w:rsidR="00BB6908" w:rsidRPr="004E48A8">
        <w:rPr>
          <w:rFonts w:ascii="Times New Roman" w:hAnsi="Times New Roman" w:cs="Times New Roman"/>
          <w:sz w:val="24"/>
          <w:szCs w:val="24"/>
        </w:rPr>
        <w:t>(</w:t>
      </w:r>
      <w:r w:rsidR="00EB4BD9" w:rsidRPr="004E48A8">
        <w:rPr>
          <w:rFonts w:ascii="Times New Roman" w:hAnsi="Times New Roman" w:cs="Times New Roman"/>
          <w:sz w:val="24"/>
          <w:szCs w:val="24"/>
        </w:rPr>
        <w:t>р</w:t>
      </w:r>
      <w:r w:rsidR="00BB6908" w:rsidRPr="004E48A8">
        <w:rPr>
          <w:rFonts w:ascii="Times New Roman" w:hAnsi="Times New Roman" w:cs="Times New Roman"/>
          <w:sz w:val="24"/>
          <w:szCs w:val="24"/>
        </w:rPr>
        <w:t xml:space="preserve">ежим доступу: </w:t>
      </w:r>
      <w:hyperlink r:id="rId14" w:history="1">
        <w:r w:rsidR="000B0B42" w:rsidRPr="004E48A8">
          <w:rPr>
            <w:rStyle w:val="a3"/>
            <w:rFonts w:ascii="Times New Roman" w:hAnsi="Times New Roman" w:cs="Times New Roman"/>
            <w:sz w:val="24"/>
            <w:szCs w:val="24"/>
          </w:rPr>
          <w:t>http://man.gov.ua/ua/resource_center/publishing</w:t>
        </w:r>
      </w:hyperlink>
      <w:r w:rsidR="00056F4F" w:rsidRPr="004E48A8">
        <w:rPr>
          <w:rFonts w:ascii="Times New Roman" w:hAnsi="Times New Roman" w:cs="Times New Roman"/>
          <w:sz w:val="24"/>
          <w:szCs w:val="24"/>
        </w:rPr>
        <w:t>)</w:t>
      </w:r>
      <w:r w:rsidR="00DC0D57" w:rsidRPr="004E48A8">
        <w:rPr>
          <w:rFonts w:ascii="Times New Roman" w:hAnsi="Times New Roman" w:cs="Times New Roman"/>
          <w:sz w:val="24"/>
          <w:szCs w:val="24"/>
        </w:rPr>
        <w:t>.</w:t>
      </w:r>
      <w:r w:rsidRPr="004E4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B34F6" w14:textId="7C9084CD" w:rsidR="00126F7C" w:rsidRPr="004E48A8" w:rsidRDefault="005E1316" w:rsidP="00EB4BD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A8">
        <w:rPr>
          <w:rFonts w:ascii="Times New Roman" w:hAnsi="Times New Roman" w:cs="Times New Roman"/>
          <w:sz w:val="24"/>
          <w:szCs w:val="24"/>
        </w:rPr>
        <w:t xml:space="preserve">Новацією освітньої діяльності </w:t>
      </w:r>
      <w:r w:rsidR="00126F7C" w:rsidRPr="004E48A8">
        <w:rPr>
          <w:rFonts w:ascii="Times New Roman" w:hAnsi="Times New Roman" w:cs="Times New Roman"/>
          <w:sz w:val="24"/>
          <w:szCs w:val="24"/>
        </w:rPr>
        <w:t>НЦ «МАНУ» в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період карантину стало використання </w:t>
      </w:r>
      <w:r w:rsidR="00056F4F" w:rsidRPr="004E48A8">
        <w:rPr>
          <w:rFonts w:ascii="Times New Roman" w:hAnsi="Times New Roman" w:cs="Times New Roman"/>
          <w:sz w:val="24"/>
          <w:szCs w:val="24"/>
        </w:rPr>
        <w:t xml:space="preserve">для </w:t>
      </w:r>
      <w:r w:rsidR="00056F4F" w:rsidRPr="004E48A8">
        <w:rPr>
          <w:rFonts w:ascii="Times New Roman" w:hAnsi="Times New Roman" w:cs="Times New Roman"/>
          <w:sz w:val="24"/>
          <w:szCs w:val="24"/>
        </w:rPr>
        <w:lastRenderedPageBreak/>
        <w:t xml:space="preserve">навчання </w:t>
      </w:r>
      <w:r w:rsidR="00BB7F0D" w:rsidRPr="004E48A8">
        <w:rPr>
          <w:rFonts w:ascii="Times New Roman" w:hAnsi="Times New Roman" w:cs="Times New Roman"/>
          <w:sz w:val="24"/>
          <w:szCs w:val="24"/>
        </w:rPr>
        <w:t>форм комунікації, які діти звикли розуміти як дозвілля, зокрема</w:t>
      </w:r>
      <w:r w:rsidR="00056F4F" w:rsidRPr="004E48A8">
        <w:rPr>
          <w:rFonts w:ascii="Times New Roman" w:hAnsi="Times New Roman" w:cs="Times New Roman"/>
          <w:sz w:val="24"/>
          <w:szCs w:val="24"/>
        </w:rPr>
        <w:t>,</w:t>
      </w:r>
      <w:r w:rsidR="00BB7F0D" w:rsidRPr="004E48A8">
        <w:rPr>
          <w:rFonts w:ascii="Times New Roman" w:hAnsi="Times New Roman" w:cs="Times New Roman"/>
          <w:sz w:val="24"/>
          <w:szCs w:val="24"/>
        </w:rPr>
        <w:t xml:space="preserve"> Telegram-каналів й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чатів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стрімів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блогів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B7F0D" w:rsidRPr="004E48A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B7F0D" w:rsidRPr="004E48A8">
        <w:rPr>
          <w:rFonts w:ascii="Times New Roman" w:hAnsi="Times New Roman" w:cs="Times New Roman"/>
          <w:sz w:val="24"/>
          <w:szCs w:val="24"/>
        </w:rPr>
        <w:t xml:space="preserve"> тощо.</w:t>
      </w:r>
    </w:p>
    <w:p w14:paraId="4F7B86AD" w14:textId="77777777" w:rsidR="000843B6" w:rsidRPr="004E48A8" w:rsidRDefault="000843B6" w:rsidP="00126F7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4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Еколого-натуралістичний напрям позашкільної освіти</w:t>
      </w:r>
    </w:p>
    <w:p w14:paraId="50EA755C" w14:textId="77777777" w:rsidR="00A703D7" w:rsidRPr="004E48A8" w:rsidRDefault="00A703D7" w:rsidP="00A703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Основою сталого розвитку </w:t>
      </w:r>
      <w:r w:rsidR="003F3038"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держави 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є економічні та екологічні інтереси суспільства. </w:t>
      </w:r>
      <w:r w:rsidRPr="004E48A8">
        <w:rPr>
          <w:rFonts w:ascii="Times New Roman" w:hAnsi="Times New Roman"/>
          <w:sz w:val="24"/>
          <w:szCs w:val="24"/>
        </w:rPr>
        <w:t>Поєднання збереження природи та розвитку суспільства, задоволення основних потреб людини та підтримання цілісності екосистем – ось головні принципи збалансованого розвитку.</w:t>
      </w:r>
      <w:r w:rsidR="00CE0E1C" w:rsidRPr="004E48A8">
        <w:rPr>
          <w:rFonts w:ascii="Times New Roman" w:hAnsi="Times New Roman"/>
          <w:sz w:val="24"/>
          <w:szCs w:val="24"/>
        </w:rPr>
        <w:t xml:space="preserve"> Тому в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умовах загострення екологічної кризи в </w:t>
      </w:r>
      <w:r w:rsidR="00CE0E1C" w:rsidRPr="004E48A8">
        <w:rPr>
          <w:rFonts w:ascii="Times New Roman" w:eastAsia="Times New Roman" w:hAnsi="Times New Roman"/>
          <w:sz w:val="24"/>
          <w:szCs w:val="24"/>
          <w:lang w:eastAsia="uk-UA"/>
        </w:rPr>
        <w:t>світ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>і, орієнтаці</w:t>
      </w:r>
      <w:r w:rsidR="00CE0E1C" w:rsidRPr="004E48A8">
        <w:rPr>
          <w:rFonts w:ascii="Times New Roman" w:eastAsia="Times New Roman" w:hAnsi="Times New Roman"/>
          <w:sz w:val="24"/>
          <w:szCs w:val="24"/>
          <w:lang w:eastAsia="uk-UA"/>
        </w:rPr>
        <w:t>ї України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на природоохоронну політику та входження в загальноєвропейську світову систему екологічної безпеки надзвичайно важливу роль відіграє ефективне екологічне виховання дітей.</w:t>
      </w:r>
      <w:r w:rsidRPr="004E48A8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14:paraId="4DA53472" w14:textId="588BBDB4" w:rsidR="001B7897" w:rsidRPr="004E48A8" w:rsidRDefault="00A703D7" w:rsidP="00A70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Екологічне навчання </w:t>
      </w:r>
      <w:r w:rsidR="009D5C34" w:rsidRPr="004E48A8">
        <w:rPr>
          <w:rFonts w:ascii="Times New Roman" w:eastAsia="Times New Roman" w:hAnsi="Times New Roman"/>
          <w:sz w:val="24"/>
          <w:szCs w:val="24"/>
          <w:lang w:eastAsia="uk-UA"/>
        </w:rPr>
        <w:t>та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виховання – це психолого-педагогічний процес, спрямований на формування </w:t>
      </w:r>
      <w:r w:rsidR="00296823" w:rsidRPr="004E48A8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людини знань наукових основ природокористування, необхідних переконань і практичних навичок, певної орієнтації та активної життєвої позиції в галузі охорони, збереження </w:t>
      </w:r>
      <w:r w:rsidR="00890A68" w:rsidRPr="004E48A8">
        <w:rPr>
          <w:rFonts w:ascii="Times New Roman" w:eastAsia="Times New Roman" w:hAnsi="Times New Roman"/>
          <w:sz w:val="24"/>
          <w:szCs w:val="24"/>
          <w:lang w:eastAsia="uk-UA"/>
        </w:rPr>
        <w:t>й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примноження природних ресурсів.</w:t>
      </w:r>
    </w:p>
    <w:p w14:paraId="55D9D414" w14:textId="77777777" w:rsidR="001B7897" w:rsidRPr="004E48A8" w:rsidRDefault="00A703D7" w:rsidP="00A70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Активною формою організації екологічного виховання </w:t>
      </w:r>
      <w:r w:rsidR="00CE7212" w:rsidRPr="004E48A8">
        <w:rPr>
          <w:rFonts w:ascii="Times New Roman" w:eastAsia="Times New Roman" w:hAnsi="Times New Roman"/>
          <w:sz w:val="24"/>
          <w:szCs w:val="24"/>
          <w:lang w:eastAsia="uk-UA"/>
        </w:rPr>
        <w:t>дітей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є екскурсії, походи, експедиції. Вони мають глибоку навчально-виховну природоохоронну спрямованість, містять в собі ряд завдань з екології, що сприяють розвитку творчих здібностей дітей.</w:t>
      </w:r>
      <w:r w:rsidR="001B7897"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>Під час таких заходів формуються нави</w:t>
      </w:r>
      <w:r w:rsidR="001B7897" w:rsidRPr="004E48A8">
        <w:rPr>
          <w:rFonts w:ascii="Times New Roman" w:eastAsia="Times New Roman" w:hAnsi="Times New Roman"/>
          <w:sz w:val="24"/>
          <w:szCs w:val="24"/>
          <w:lang w:eastAsia="uk-UA"/>
        </w:rPr>
        <w:t>ч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ки спостережливості, орієнтації </w:t>
      </w:r>
      <w:r w:rsidR="001B7897" w:rsidRPr="004E48A8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позитивних і негативних явищах в природному середовищі; емоційно-естетичне сприйняття відповідальності за</w:t>
      </w:r>
      <w:r w:rsidR="001B7897"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 навколишнього середовища.</w:t>
      </w:r>
    </w:p>
    <w:p w14:paraId="20A9D4DD" w14:textId="33203D98" w:rsidR="00A703D7" w:rsidRPr="004E48A8" w:rsidRDefault="00A703D7" w:rsidP="00A70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Екологічне виховання </w:t>
      </w:r>
      <w:r w:rsidR="001B7897" w:rsidRPr="004E48A8">
        <w:rPr>
          <w:rFonts w:ascii="Times New Roman" w:eastAsia="Times New Roman" w:hAnsi="Times New Roman"/>
          <w:sz w:val="24"/>
          <w:szCs w:val="24"/>
          <w:lang w:eastAsia="uk-UA"/>
        </w:rPr>
        <w:t>дітей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має неодмінно поєдн</w:t>
      </w:r>
      <w:r w:rsidR="001B7897"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уватись </w:t>
      </w:r>
      <w:r w:rsidR="00447110" w:rsidRPr="004E48A8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="001B7897"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з екологічною освітою. </w:t>
      </w:r>
      <w:r w:rsidRPr="004E48A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Головними завданнями екологічної освіти </w:t>
      </w:r>
      <w:r w:rsidR="001B7897" w:rsidRPr="004E48A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є 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засвоєння наукових знань про взаємозв’язок природи, суспільства </w:t>
      </w:r>
      <w:r w:rsidR="001B7897" w:rsidRPr="004E48A8">
        <w:rPr>
          <w:rFonts w:ascii="Times New Roman" w:eastAsia="Times New Roman" w:hAnsi="Times New Roman"/>
          <w:sz w:val="24"/>
          <w:szCs w:val="24"/>
          <w:lang w:eastAsia="uk-UA"/>
        </w:rPr>
        <w:t>та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 xml:space="preserve"> людської діяльності; розуміння багатогранної цінності природи для суспільства в цілому і кожної людини зокрема; оволодіння нормами правильної поведінки в природному середовищі; розвиток потреби спілкування з природою; активізація діяльності щодо охорони й поліпшення навколишнього середовища</w:t>
      </w:r>
      <w:r w:rsidRPr="004E48A8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="001B7897" w:rsidRPr="004E48A8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4E48A8">
        <w:rPr>
          <w:rFonts w:ascii="Times New Roman" w:eastAsia="Times New Roman" w:hAnsi="Times New Roman"/>
          <w:sz w:val="24"/>
          <w:szCs w:val="24"/>
          <w:lang w:eastAsia="uk-UA"/>
        </w:rPr>
        <w:t>Від успішного здійснення екологічної освіти, формування нового екологічного мислення великою мірою залежить майбутній стан природного середовища.</w:t>
      </w:r>
    </w:p>
    <w:p w14:paraId="2E57F4B5" w14:textId="2994DCE4" w:rsidR="000843B6" w:rsidRPr="004E48A8" w:rsidRDefault="000843B6" w:rsidP="00F556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8A8">
        <w:rPr>
          <w:rFonts w:ascii="Times New Roman" w:hAnsi="Times New Roman" w:cs="Times New Roman"/>
          <w:sz w:val="24"/>
          <w:szCs w:val="24"/>
        </w:rPr>
        <w:t>Саме</w:t>
      </w:r>
      <w:r w:rsidR="000B0B42" w:rsidRPr="004E48A8">
        <w:rPr>
          <w:rFonts w:ascii="Times New Roman" w:hAnsi="Times New Roman" w:cs="Times New Roman"/>
          <w:sz w:val="24"/>
          <w:szCs w:val="24"/>
        </w:rPr>
        <w:t xml:space="preserve"> </w:t>
      </w:r>
      <w:r w:rsidRPr="004E48A8">
        <w:rPr>
          <w:rFonts w:ascii="Times New Roman" w:hAnsi="Times New Roman" w:cs="Times New Roman"/>
          <w:sz w:val="24"/>
          <w:szCs w:val="24"/>
        </w:rPr>
        <w:t xml:space="preserve">позашкільна, а насамперед природнича освіта, має формувати такі гуманітарні цінності, як ставлення до себе та довкілля, стиль життя, активну життєву позицію. Вироблення </w:t>
      </w:r>
      <w:r w:rsidRPr="004E48A8">
        <w:rPr>
          <w:rFonts w:ascii="Times New Roman" w:hAnsi="Times New Roman" w:cs="Times New Roman"/>
          <w:color w:val="000000"/>
          <w:sz w:val="24"/>
          <w:szCs w:val="24"/>
        </w:rPr>
        <w:t>критеріїв результативності освіти для сталого розвитку здійснюється через аналіз системи науково-дослідницької, експерименталь</w:t>
      </w:r>
      <w:r w:rsidR="00896CCA" w:rsidRPr="004E48A8">
        <w:rPr>
          <w:rFonts w:ascii="Times New Roman" w:hAnsi="Times New Roman" w:cs="Times New Roman"/>
          <w:color w:val="000000"/>
          <w:sz w:val="24"/>
          <w:szCs w:val="24"/>
        </w:rPr>
        <w:t>ної та природоохоронної роботи.</w:t>
      </w:r>
    </w:p>
    <w:p w14:paraId="7F539619" w14:textId="4EEAE5CD" w:rsidR="000843B6" w:rsidRPr="004E48A8" w:rsidRDefault="00844C82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авчальні програми з позашкільної освіти еколого-натуралістичного напряму розміщен</w:t>
      </w:r>
      <w:r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B4BD9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сайті </w:t>
      </w:r>
      <w:r w:rsidR="00C82F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НЕНЦ</w:t>
      </w:r>
      <w:r w:rsidR="00EB4BD9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(режим доступу:</w:t>
      </w:r>
      <w:r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4E48A8">
          <w:rPr>
            <w:rStyle w:val="a3"/>
            <w:rFonts w:ascii="Times New Roman" w:hAnsi="Times New Roman" w:cs="Times New Roman"/>
            <w:sz w:val="24"/>
            <w:szCs w:val="24"/>
          </w:rPr>
          <w:t>https://nenc.gov.ua</w:t>
        </w:r>
      </w:hyperlink>
      <w:r w:rsidR="00EB4BD9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Також на сайті розміщено навчально-методичну літературу, матеріали переможців Всеукраїнського конкурсу «Джерело творчості»</w:t>
      </w:r>
      <w:r w:rsidR="000D0CDB" w:rsidRPr="004E48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практик</w:t>
      </w:r>
      <w:r w:rsidR="000D0CDB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організації дистанційного навчання</w:t>
      </w:r>
      <w:r w:rsidR="00EA1DEE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структуровані навчальні </w:t>
      </w:r>
      <w:r w:rsidR="00EA1DEE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мультимедійні лекційні матеріали; </w:t>
      </w:r>
      <w:proofErr w:type="spellStart"/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відео</w:t>
      </w:r>
      <w:r w:rsidR="00F16E4F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лекції</w:t>
      </w:r>
      <w:proofErr w:type="spellEnd"/>
      <w:r w:rsidR="00F16E4F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тощо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4141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батьків вихованців на сайті НЕНЦ розміщено методичні матеріали «Хвилини з дитиною», реалізація яких забезпечує як практичну частину навчальних програм, так і продуктивну самоосвіту батьків. </w:t>
      </w:r>
    </w:p>
    <w:p w14:paraId="3CB8D2AD" w14:textId="6BF9D563" w:rsidR="00A7031B" w:rsidRPr="004E48A8" w:rsidRDefault="00A24141" w:rsidP="00EB4B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У новому навчальному році НЕНЦ с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пільно з </w:t>
      </w:r>
      <w:r w:rsidR="00C82F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профільними інститутами 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Національної академії наук України ініцію</w:t>
      </w:r>
      <w:r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ють проведення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</w:t>
      </w:r>
      <w:r w:rsidR="00C82F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науково-освітн</w:t>
      </w:r>
      <w:r w:rsidR="00C82F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іх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r w:rsidR="00EB4BD9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proofErr w:type="spellEnd"/>
      <w:r w:rsidR="00EB4BD9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F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FF6497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нформація </w:t>
      </w:r>
      <w:r w:rsidR="00C82F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які </w:t>
      </w:r>
      <w:r w:rsidR="00541494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теж </w:t>
      </w:r>
      <w:r w:rsidR="00371C25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="00FF6497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541494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</w:t>
      </w:r>
      <w:r w:rsidR="000843B6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НЕНЦ</w:t>
      </w:r>
      <w:r w:rsidR="00541494" w:rsidRPr="004E48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770F7E" w14:textId="77777777" w:rsidR="004B2A6F" w:rsidRPr="006D51AC" w:rsidRDefault="004B2A6F" w:rsidP="00541494">
      <w:pPr>
        <w:widowControl w:val="0"/>
        <w:tabs>
          <w:tab w:val="left" w:pos="0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1AC">
        <w:rPr>
          <w:rFonts w:ascii="Times New Roman" w:hAnsi="Times New Roman" w:cs="Times New Roman"/>
          <w:b/>
          <w:i/>
          <w:sz w:val="28"/>
          <w:szCs w:val="28"/>
        </w:rPr>
        <w:t>Військово-патріотичний напрям позашкільної освіти</w:t>
      </w:r>
    </w:p>
    <w:p w14:paraId="079A03AF" w14:textId="3FB88DFB" w:rsidR="00A703D7" w:rsidRPr="006D51AC" w:rsidRDefault="00A703D7" w:rsidP="00A7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D51AC">
        <w:rPr>
          <w:rFonts w:ascii="Times New Roman" w:hAnsi="Times New Roman"/>
          <w:i/>
          <w:sz w:val="28"/>
          <w:szCs w:val="28"/>
        </w:rPr>
        <w:t>Події, що відбуваються на сході країни, загроза терито</w:t>
      </w:r>
      <w:r w:rsidR="00EB4BD9" w:rsidRPr="006D51AC">
        <w:rPr>
          <w:rFonts w:ascii="Times New Roman" w:hAnsi="Times New Roman"/>
          <w:i/>
          <w:sz w:val="28"/>
          <w:szCs w:val="28"/>
        </w:rPr>
        <w:t>ріальній цілісності нашої держав</w:t>
      </w:r>
      <w:r w:rsidRPr="006D51AC">
        <w:rPr>
          <w:rFonts w:ascii="Times New Roman" w:hAnsi="Times New Roman"/>
          <w:i/>
          <w:sz w:val="28"/>
          <w:szCs w:val="28"/>
        </w:rPr>
        <w:t xml:space="preserve">и спонукають до посилення національно-патріотичного виховання </w:t>
      </w:r>
      <w:r w:rsidR="003B5BAC" w:rsidRPr="006D51AC">
        <w:rPr>
          <w:rFonts w:ascii="Times New Roman" w:hAnsi="Times New Roman"/>
          <w:i/>
          <w:sz w:val="28"/>
          <w:szCs w:val="28"/>
        </w:rPr>
        <w:t>дітей та молоді</w:t>
      </w:r>
      <w:r w:rsidRPr="006D51AC">
        <w:rPr>
          <w:rFonts w:ascii="Times New Roman" w:hAnsi="Times New Roman"/>
          <w:i/>
          <w:sz w:val="28"/>
          <w:szCs w:val="28"/>
        </w:rPr>
        <w:t xml:space="preserve">, що є одним із пріоритетних напрямів діяльності </w:t>
      </w:r>
      <w:r w:rsidR="003B5BAC" w:rsidRPr="006D51AC">
        <w:rPr>
          <w:rFonts w:ascii="Times New Roman" w:hAnsi="Times New Roman"/>
          <w:i/>
          <w:sz w:val="28"/>
          <w:szCs w:val="28"/>
        </w:rPr>
        <w:t xml:space="preserve">закладів </w:t>
      </w:r>
      <w:r w:rsidRPr="006D51AC">
        <w:rPr>
          <w:rFonts w:ascii="Times New Roman" w:hAnsi="Times New Roman"/>
          <w:i/>
          <w:sz w:val="28"/>
          <w:szCs w:val="28"/>
          <w:lang w:eastAsia="uk-UA"/>
        </w:rPr>
        <w:t>позашкільної освіти.</w:t>
      </w:r>
    </w:p>
    <w:p w14:paraId="3A8BF8D0" w14:textId="77777777" w:rsidR="00A703D7" w:rsidRPr="006D51AC" w:rsidRDefault="00814F91" w:rsidP="00A7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anchor="n15" w:tgtFrame="_blank" w:history="1">
        <w:r w:rsidR="00A703D7" w:rsidRPr="006D51AC">
          <w:rPr>
            <w:rFonts w:ascii="Times New Roman" w:hAnsi="Times New Roman"/>
            <w:i/>
            <w:sz w:val="28"/>
            <w:szCs w:val="28"/>
            <w:lang w:eastAsia="uk-UA"/>
          </w:rPr>
          <w:t>Стратегією національно-патріотичного виховання</w:t>
        </w:r>
      </w:hyperlink>
      <w:r w:rsidR="00A703D7" w:rsidRPr="006D51AC">
        <w:rPr>
          <w:rFonts w:ascii="Times New Roman" w:hAnsi="Times New Roman"/>
          <w:i/>
          <w:sz w:val="28"/>
          <w:szCs w:val="28"/>
          <w:lang w:eastAsia="uk-UA"/>
        </w:rPr>
        <w:t>, затвердженою Указом Президента України від 18.05.2019 № 286, визначено</w:t>
      </w:r>
      <w:r w:rsidR="00A703D7" w:rsidRPr="006D51AC">
        <w:rPr>
          <w:rFonts w:ascii="Times New Roman" w:hAnsi="Times New Roman"/>
          <w:i/>
          <w:sz w:val="28"/>
          <w:szCs w:val="28"/>
        </w:rPr>
        <w:t xml:space="preserve"> основні складові національно-патріотичного виховання: громадсько-патріотичне, військово-патріотичне та духовно-моральне виховання.</w:t>
      </w:r>
    </w:p>
    <w:p w14:paraId="26D50BCC" w14:textId="234AC13D" w:rsidR="00A703D7" w:rsidRPr="006D51AC" w:rsidRDefault="00A703D7" w:rsidP="00A703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6D51AC">
        <w:rPr>
          <w:rFonts w:ascii="Times New Roman" w:hAnsi="Times New Roman"/>
          <w:i/>
          <w:sz w:val="28"/>
          <w:szCs w:val="28"/>
        </w:rPr>
        <w:lastRenderedPageBreak/>
        <w:t xml:space="preserve">Звертаємо увагу, що </w:t>
      </w:r>
      <w:r w:rsidRPr="006D51AC">
        <w:rPr>
          <w:rFonts w:ascii="Times New Roman" w:hAnsi="Times New Roman"/>
          <w:bCs/>
          <w:i/>
          <w:sz w:val="28"/>
          <w:szCs w:val="28"/>
          <w:lang w:eastAsia="uk-UA"/>
        </w:rPr>
        <w:t xml:space="preserve">розпорядженням Кабінету Міністрів України від 09.10.2020 № 1233-р </w:t>
      </w:r>
      <w:r w:rsidRPr="006D51AC">
        <w:rPr>
          <w:rFonts w:ascii="Times New Roman" w:hAnsi="Times New Roman"/>
          <w:i/>
          <w:sz w:val="28"/>
          <w:szCs w:val="28"/>
          <w:lang w:eastAsia="uk-UA"/>
        </w:rPr>
        <w:t>схвалено</w:t>
      </w:r>
      <w:r w:rsidR="00243CD6" w:rsidRPr="006D51A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hyperlink r:id="rId17" w:anchor="n9" w:history="1">
        <w:r w:rsidRPr="006D51AC">
          <w:rPr>
            <w:rFonts w:ascii="Times New Roman" w:hAnsi="Times New Roman"/>
            <w:i/>
            <w:sz w:val="28"/>
            <w:szCs w:val="28"/>
            <w:lang w:eastAsia="uk-UA"/>
          </w:rPr>
          <w:t>Концепцію Державної цільової соціальної програми національно-патріотичного виховання на період до 2025 року</w:t>
        </w:r>
      </w:hyperlink>
      <w:r w:rsidRPr="006D51AC">
        <w:rPr>
          <w:rFonts w:ascii="Times New Roman" w:hAnsi="Times New Roman"/>
          <w:i/>
          <w:sz w:val="28"/>
          <w:szCs w:val="28"/>
        </w:rPr>
        <w:t xml:space="preserve">. </w:t>
      </w:r>
      <w:r w:rsidRPr="006D51AC">
        <w:rPr>
          <w:rFonts w:ascii="Times New Roman" w:hAnsi="Times New Roman"/>
          <w:i/>
          <w:sz w:val="28"/>
          <w:szCs w:val="28"/>
          <w:lang w:eastAsia="uk-UA"/>
        </w:rPr>
        <w:t>Метою Програми є удосконалення та розвиток цілісної загальнодержавної політики національно-патріотичного виховання шляхом формування загальнолюдських цінностей, принципів любові та гордості за власну державу, її історію, мову, здобутки та досягнення у сфері культури, економіки, науки, спорту тощо. Програма базується на основі принц</w:t>
      </w:r>
      <w:r w:rsidR="00EB4BD9" w:rsidRPr="006D51AC">
        <w:rPr>
          <w:rFonts w:ascii="Times New Roman" w:hAnsi="Times New Roman"/>
          <w:i/>
          <w:sz w:val="28"/>
          <w:szCs w:val="28"/>
          <w:lang w:eastAsia="uk-UA"/>
        </w:rPr>
        <w:t>ипів національної самобутності у</w:t>
      </w:r>
      <w:r w:rsidRPr="006D51AC">
        <w:rPr>
          <w:rFonts w:ascii="Times New Roman" w:hAnsi="Times New Roman"/>
          <w:i/>
          <w:sz w:val="28"/>
          <w:szCs w:val="28"/>
          <w:lang w:eastAsia="uk-UA"/>
        </w:rPr>
        <w:t xml:space="preserve">країнського народу, його консолідації навколо спільного майбутнього, національної державності українського народу, захисту незалежності, територіальної цілісності України та формування спільних ціннісних орієнтирів через дієву участь у процесі розбудови </w:t>
      </w:r>
      <w:r w:rsidR="00EB4BD9" w:rsidRPr="006D51AC">
        <w:rPr>
          <w:rFonts w:ascii="Times New Roman" w:hAnsi="Times New Roman"/>
          <w:i/>
          <w:sz w:val="28"/>
          <w:szCs w:val="28"/>
          <w:lang w:eastAsia="uk-UA"/>
        </w:rPr>
        <w:t xml:space="preserve">України </w:t>
      </w:r>
      <w:r w:rsidRPr="006D51AC">
        <w:rPr>
          <w:rFonts w:ascii="Times New Roman" w:hAnsi="Times New Roman"/>
          <w:i/>
          <w:sz w:val="28"/>
          <w:szCs w:val="28"/>
          <w:lang w:eastAsia="uk-UA"/>
        </w:rPr>
        <w:t xml:space="preserve">(режим доступу: </w:t>
      </w:r>
      <w:hyperlink r:id="rId18" w:anchor="Text" w:history="1">
        <w:r w:rsidRPr="006D51AC">
          <w:rPr>
            <w:rStyle w:val="a3"/>
            <w:rFonts w:ascii="Times New Roman" w:hAnsi="Times New Roman"/>
            <w:i/>
            <w:sz w:val="28"/>
            <w:szCs w:val="28"/>
            <w:lang w:eastAsia="uk-UA"/>
          </w:rPr>
          <w:t>https://zakon.rada.gov.ua/laws/show/1233-2020-%D1%80#Text</w:t>
        </w:r>
      </w:hyperlink>
      <w:r w:rsidRPr="006D51AC">
        <w:rPr>
          <w:rStyle w:val="a3"/>
          <w:rFonts w:ascii="Times New Roman" w:hAnsi="Times New Roman"/>
          <w:i/>
          <w:color w:val="auto"/>
          <w:sz w:val="28"/>
          <w:szCs w:val="28"/>
          <w:lang w:eastAsia="uk-UA"/>
        </w:rPr>
        <w:t>).</w:t>
      </w:r>
    </w:p>
    <w:p w14:paraId="2CEA29AA" w14:textId="136CD09E" w:rsidR="0014621B" w:rsidRPr="00C80E89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89">
        <w:rPr>
          <w:rFonts w:ascii="Times New Roman" w:hAnsi="Times New Roman"/>
          <w:sz w:val="24"/>
          <w:szCs w:val="24"/>
        </w:rPr>
        <w:t>В</w:t>
      </w:r>
      <w:r w:rsidR="00A703D7" w:rsidRPr="00C80E89">
        <w:rPr>
          <w:rFonts w:ascii="Times New Roman" w:hAnsi="Times New Roman"/>
          <w:sz w:val="24"/>
          <w:szCs w:val="24"/>
        </w:rPr>
        <w:t xml:space="preserve">ажливою складовою національно-патріотичного виховання є поширення інформації про досягнення наших співвітчизників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 </w:t>
      </w:r>
      <w:r w:rsidR="00D516E4" w:rsidRPr="00C80E89">
        <w:rPr>
          <w:rFonts w:ascii="Times New Roman" w:hAnsi="Times New Roman"/>
          <w:sz w:val="24"/>
          <w:szCs w:val="24"/>
        </w:rPr>
        <w:t>і</w:t>
      </w:r>
      <w:r w:rsidR="00A703D7" w:rsidRPr="00C80E89">
        <w:rPr>
          <w:rFonts w:ascii="Times New Roman" w:hAnsi="Times New Roman"/>
          <w:sz w:val="24"/>
          <w:szCs w:val="24"/>
        </w:rPr>
        <w:t xml:space="preserve"> національних меншин України у боротьбу за державну незалежність </w:t>
      </w:r>
      <w:r w:rsidR="00574DD4" w:rsidRPr="00C80E89">
        <w:rPr>
          <w:rFonts w:ascii="Times New Roman" w:hAnsi="Times New Roman"/>
          <w:sz w:val="24"/>
          <w:szCs w:val="24"/>
        </w:rPr>
        <w:t>й</w:t>
      </w:r>
      <w:r w:rsidR="00A703D7" w:rsidRPr="00C80E89">
        <w:rPr>
          <w:rFonts w:ascii="Times New Roman" w:hAnsi="Times New Roman"/>
          <w:sz w:val="24"/>
          <w:szCs w:val="24"/>
        </w:rPr>
        <w:t xml:space="preserve"> територіальну цілісність України, процес її державотворення, вітчизняну наукову, духовно-культурну спадщину.</w:t>
      </w:r>
    </w:p>
    <w:p w14:paraId="5F01213C" w14:textId="71B57DD0" w:rsidR="0014621B" w:rsidRPr="00C80E89" w:rsidRDefault="00A703D7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89">
        <w:rPr>
          <w:rFonts w:ascii="Times New Roman" w:hAnsi="Times New Roman"/>
          <w:sz w:val="24"/>
          <w:szCs w:val="24"/>
        </w:rPr>
        <w:t xml:space="preserve">Звертаємо увагу, що з метою виховання громадян-патріотів, захисників державної незалежності та територіальної цілісності України як високоморальних особистостей, які плекають українські традиції, духовні цінності, володіють відповідними знаннями, вміннями та навичками, здатні реалізувати </w:t>
      </w:r>
      <w:r w:rsidR="0014621B" w:rsidRPr="00C80E8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80E89">
        <w:rPr>
          <w:rFonts w:ascii="Times New Roman" w:hAnsi="Times New Roman"/>
          <w:sz w:val="24"/>
          <w:szCs w:val="24"/>
        </w:rPr>
        <w:t xml:space="preserve">свій потенціал в умовах сучасного суспільства щорічно проводиться </w:t>
      </w:r>
      <w:r w:rsidR="0014621B" w:rsidRPr="00C80E8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80E89">
        <w:rPr>
          <w:rFonts w:ascii="Times New Roman" w:hAnsi="Times New Roman"/>
          <w:sz w:val="24"/>
          <w:szCs w:val="24"/>
        </w:rPr>
        <w:t>Всеукраїнська дитячо-юн</w:t>
      </w:r>
      <w:r w:rsidR="00214DBB" w:rsidRPr="00C80E89">
        <w:rPr>
          <w:rFonts w:ascii="Times New Roman" w:hAnsi="Times New Roman"/>
          <w:sz w:val="24"/>
          <w:szCs w:val="24"/>
        </w:rPr>
        <w:t xml:space="preserve">ацька військово-патріотична гра </w:t>
      </w:r>
      <w:r w:rsidRPr="00C80E89">
        <w:rPr>
          <w:rFonts w:ascii="Times New Roman" w:hAnsi="Times New Roman"/>
          <w:sz w:val="24"/>
          <w:szCs w:val="24"/>
        </w:rPr>
        <w:t xml:space="preserve">«Сокіл» («Джура»). Детальну інформацію про гру можна знайти за посиланням: </w:t>
      </w:r>
    </w:p>
    <w:p w14:paraId="163EC793" w14:textId="4B55BFDA" w:rsidR="0014621B" w:rsidRPr="00C80E89" w:rsidRDefault="00814F91" w:rsidP="0014621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19" w:history="1">
        <w:r w:rsidR="00A703D7" w:rsidRPr="00C80E89">
          <w:rPr>
            <w:rStyle w:val="a3"/>
            <w:rFonts w:ascii="Times New Roman" w:hAnsi="Times New Roman"/>
            <w:sz w:val="24"/>
            <w:szCs w:val="24"/>
          </w:rPr>
          <w:t>http://ukrjuntur.org.ua/sokil-dzhura.html</w:t>
        </w:r>
      </w:hyperlink>
      <w:r w:rsidR="0014621B" w:rsidRPr="00C80E89">
        <w:rPr>
          <w:rStyle w:val="a3"/>
          <w:rFonts w:ascii="Times New Roman" w:hAnsi="Times New Roman"/>
          <w:color w:val="auto"/>
          <w:sz w:val="24"/>
          <w:szCs w:val="24"/>
        </w:rPr>
        <w:t>;</w:t>
      </w:r>
    </w:p>
    <w:p w14:paraId="69B6E239" w14:textId="2B9955F4" w:rsidR="0014621B" w:rsidRPr="00C80E89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80E89">
        <w:rPr>
          <w:rFonts w:ascii="Times New Roman" w:hAnsi="Times New Roman" w:cs="Times New Roman"/>
          <w:sz w:val="24"/>
          <w:szCs w:val="24"/>
        </w:rPr>
        <w:t>acebook-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сторінка УДЦНПВ </w:t>
      </w:r>
      <w:hyperlink r:id="rId20" w:history="1">
        <w:r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https://www.facebook.com/UDCNPV/</w:t>
        </w:r>
      </w:hyperlink>
    </w:p>
    <w:p w14:paraId="072EAAB3" w14:textId="77777777" w:rsidR="0014621B" w:rsidRPr="00C80E89" w:rsidRDefault="0014621B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 xml:space="preserve">Facebook-сторінка «Всеукраїнська </w:t>
      </w:r>
      <w:r w:rsidR="00EB4BD9" w:rsidRPr="00C80E89">
        <w:rPr>
          <w:rFonts w:ascii="Times New Roman" w:hAnsi="Times New Roman" w:cs="Times New Roman"/>
          <w:sz w:val="24"/>
          <w:szCs w:val="24"/>
        </w:rPr>
        <w:t>ві</w:t>
      </w:r>
      <w:r w:rsidRPr="00C80E89">
        <w:rPr>
          <w:rFonts w:ascii="Times New Roman" w:hAnsi="Times New Roman" w:cs="Times New Roman"/>
          <w:sz w:val="24"/>
          <w:szCs w:val="24"/>
        </w:rPr>
        <w:t>йськово-патріотична Гра «ДЖУРА»</w:t>
      </w:r>
      <w:r w:rsidR="00EB4BD9" w:rsidRPr="00C80E8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EB4BD9"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https://www.facebook.com/dzhura.main/</w:t>
        </w:r>
      </w:hyperlink>
      <w:r w:rsidR="00EB4BD9" w:rsidRPr="00C80E89">
        <w:rPr>
          <w:rFonts w:ascii="Times New Roman" w:hAnsi="Times New Roman" w:cs="Times New Roman"/>
          <w:sz w:val="24"/>
          <w:szCs w:val="24"/>
        </w:rPr>
        <w:t>;</w:t>
      </w:r>
      <w:r w:rsidRPr="00C80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294F9" w14:textId="128E7F0A" w:rsidR="0014621B" w:rsidRPr="00C80E89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 xml:space="preserve">Youtube-канал «УДЦНПВ»: </w:t>
      </w:r>
      <w:hyperlink r:id="rId22" w:history="1">
        <w:r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https://www.youtube.com/channel/UCkHL9-_u197g86u5EWGucYQ/featured</w:t>
        </w:r>
      </w:hyperlink>
      <w:r w:rsidRPr="00C80E89">
        <w:rPr>
          <w:rFonts w:ascii="Times New Roman" w:hAnsi="Times New Roman" w:cs="Times New Roman"/>
          <w:sz w:val="24"/>
          <w:szCs w:val="24"/>
        </w:rPr>
        <w:t>;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228F6" w14:textId="77777777" w:rsidR="0014621B" w:rsidRPr="00C80E89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E89">
        <w:rPr>
          <w:rFonts w:ascii="Times New Roman" w:hAnsi="Times New Roman" w:cs="Times New Roman"/>
          <w:sz w:val="24"/>
          <w:szCs w:val="24"/>
        </w:rPr>
        <w:t>Іnstagram</w:t>
      </w:r>
      <w:proofErr w:type="spellEnd"/>
      <w:r w:rsidRPr="00C80E89">
        <w:rPr>
          <w:rFonts w:ascii="Times New Roman" w:hAnsi="Times New Roman" w:cs="Times New Roman"/>
          <w:sz w:val="24"/>
          <w:szCs w:val="24"/>
        </w:rPr>
        <w:t xml:space="preserve"> «УДЦНПВ»: </w:t>
      </w:r>
      <w:hyperlink r:id="rId23" w:history="1">
        <w:r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https://www.instagram.com/udtsnpv/</w:t>
        </w:r>
      </w:hyperlink>
      <w:r w:rsidRPr="00C80E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D4347E" w14:textId="7FAC51FC" w:rsidR="002C3B90" w:rsidRPr="00C80E89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 xml:space="preserve">Telegram-канал № 1 «#УДЦНПВ»: </w:t>
      </w:r>
      <w:hyperlink r:id="rId24" w:history="1">
        <w:r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https://t.me/udcnpv</w:t>
        </w:r>
      </w:hyperlink>
      <w:r w:rsidRPr="00C80E89">
        <w:rPr>
          <w:rFonts w:ascii="Times New Roman" w:hAnsi="Times New Roman" w:cs="Times New Roman"/>
          <w:sz w:val="24"/>
          <w:szCs w:val="24"/>
        </w:rPr>
        <w:t>).</w:t>
      </w:r>
    </w:p>
    <w:p w14:paraId="77EE9917" w14:textId="77777777" w:rsidR="002C3B90" w:rsidRPr="00C80E89" w:rsidRDefault="00636525" w:rsidP="002C3B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b/>
          <w:sz w:val="24"/>
          <w:szCs w:val="24"/>
        </w:rPr>
        <w:t>Туристсько-краєзнавчий напрям</w:t>
      </w:r>
    </w:p>
    <w:p w14:paraId="177406F6" w14:textId="24B68451" w:rsidR="004B2A6F" w:rsidRPr="00C80E89" w:rsidRDefault="00680E25" w:rsidP="00E26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>Ураховуючи специфіку ц</w:t>
      </w:r>
      <w:r w:rsidR="002C3B90" w:rsidRPr="00C80E89">
        <w:rPr>
          <w:rFonts w:ascii="Times New Roman" w:hAnsi="Times New Roman" w:cs="Times New Roman"/>
          <w:sz w:val="24"/>
          <w:szCs w:val="24"/>
        </w:rPr>
        <w:t>ього</w:t>
      </w:r>
      <w:r w:rsidRPr="00C80E89">
        <w:rPr>
          <w:rFonts w:ascii="Times New Roman" w:hAnsi="Times New Roman" w:cs="Times New Roman"/>
          <w:sz w:val="24"/>
          <w:szCs w:val="24"/>
        </w:rPr>
        <w:t xml:space="preserve"> напрям</w:t>
      </w:r>
      <w:r w:rsidR="002C3B90" w:rsidRPr="00C80E89">
        <w:rPr>
          <w:rFonts w:ascii="Times New Roman" w:hAnsi="Times New Roman" w:cs="Times New Roman"/>
          <w:sz w:val="24"/>
          <w:szCs w:val="24"/>
        </w:rPr>
        <w:t>у</w:t>
      </w:r>
      <w:r w:rsidRPr="00C80E89">
        <w:rPr>
          <w:rFonts w:ascii="Times New Roman" w:hAnsi="Times New Roman" w:cs="Times New Roman"/>
          <w:sz w:val="24"/>
          <w:szCs w:val="24"/>
        </w:rPr>
        <w:t>, п</w:t>
      </w:r>
      <w:r w:rsidR="004B2A6F" w:rsidRPr="00C80E89">
        <w:rPr>
          <w:rFonts w:ascii="Times New Roman" w:hAnsi="Times New Roman" w:cs="Times New Roman"/>
          <w:sz w:val="24"/>
          <w:szCs w:val="24"/>
        </w:rPr>
        <w:t xml:space="preserve">ріоритетними темами для вивчення в дистанційному режимі є, перш за все, теми теоретичного характеру. Водночас можливе </w:t>
      </w:r>
      <w:r w:rsidR="00E21418" w:rsidRPr="00C80E89">
        <w:rPr>
          <w:rFonts w:ascii="Times New Roman" w:hAnsi="Times New Roman" w:cs="Times New Roman"/>
          <w:sz w:val="24"/>
          <w:szCs w:val="24"/>
        </w:rPr>
        <w:t>вивч</w:t>
      </w:r>
      <w:r w:rsidR="004B2A6F" w:rsidRPr="00C80E89">
        <w:rPr>
          <w:rFonts w:ascii="Times New Roman" w:hAnsi="Times New Roman" w:cs="Times New Roman"/>
          <w:sz w:val="24"/>
          <w:szCs w:val="24"/>
        </w:rPr>
        <w:t>ення окремих практичних тем, які не вимагають доступу до спеціального обладнанн</w:t>
      </w:r>
      <w:r w:rsidR="0014621B" w:rsidRPr="00C80E89">
        <w:rPr>
          <w:rFonts w:ascii="Times New Roman" w:hAnsi="Times New Roman" w:cs="Times New Roman"/>
          <w:sz w:val="24"/>
          <w:szCs w:val="24"/>
        </w:rPr>
        <w:t>я та/або спорядження (наприклад</w:t>
      </w:r>
      <w:r w:rsidR="004B2A6F" w:rsidRPr="00C80E89">
        <w:rPr>
          <w:rFonts w:ascii="Times New Roman" w:hAnsi="Times New Roman" w:cs="Times New Roman"/>
          <w:sz w:val="24"/>
          <w:szCs w:val="24"/>
        </w:rPr>
        <w:t xml:space="preserve"> «В’язання вузлів», «Вимірювання відстані на карті» тощо). </w:t>
      </w:r>
      <w:r w:rsidR="00E21418" w:rsidRPr="00C80E89">
        <w:rPr>
          <w:rFonts w:ascii="Times New Roman" w:hAnsi="Times New Roman" w:cs="Times New Roman"/>
          <w:sz w:val="24"/>
          <w:szCs w:val="24"/>
        </w:rPr>
        <w:t>Цікавим і к</w:t>
      </w:r>
      <w:r w:rsidR="004B2A6F" w:rsidRPr="00C80E89">
        <w:rPr>
          <w:rFonts w:ascii="Times New Roman" w:hAnsi="Times New Roman" w:cs="Times New Roman"/>
          <w:sz w:val="24"/>
          <w:szCs w:val="24"/>
        </w:rPr>
        <w:t xml:space="preserve">орисним є використання ігор, зокрема зі спортивного орієнтування. Останнім часом значного поширення набули </w:t>
      </w:r>
      <w:proofErr w:type="spellStart"/>
      <w:r w:rsidR="004B2A6F" w:rsidRPr="00C80E89">
        <w:rPr>
          <w:rFonts w:ascii="Times New Roman" w:hAnsi="Times New Roman" w:cs="Times New Roman"/>
          <w:sz w:val="24"/>
          <w:szCs w:val="24"/>
        </w:rPr>
        <w:t>пазли</w:t>
      </w:r>
      <w:proofErr w:type="spellEnd"/>
      <w:r w:rsidR="004B2A6F" w:rsidRPr="00C80E89">
        <w:rPr>
          <w:rFonts w:ascii="Times New Roman" w:hAnsi="Times New Roman" w:cs="Times New Roman"/>
          <w:sz w:val="24"/>
          <w:szCs w:val="24"/>
        </w:rPr>
        <w:t xml:space="preserve"> з карт спортивного орієнтування різного рівня складності, які дозволяють розвивати увагу, пам’ять, зосередженість (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режим доступу: </w:t>
      </w:r>
      <w:hyperlink r:id="rId25" w:history="1">
        <w:r w:rsidR="004B2A6F" w:rsidRPr="00C80E89">
          <w:rPr>
            <w:rStyle w:val="a3"/>
            <w:rFonts w:ascii="Times New Roman" w:hAnsi="Times New Roman" w:cs="Times New Roman"/>
            <w:sz w:val="24"/>
            <w:szCs w:val="24"/>
          </w:rPr>
          <w:t>http://kiev-orient.at.ua/news/igraem_v_pazly/2020-03-21-1470</w:t>
        </w:r>
      </w:hyperlink>
      <w:r w:rsidR="004B2A6F" w:rsidRPr="00C80E89">
        <w:rPr>
          <w:rFonts w:ascii="Times New Roman" w:hAnsi="Times New Roman" w:cs="Times New Roman"/>
          <w:sz w:val="24"/>
          <w:szCs w:val="24"/>
        </w:rPr>
        <w:t xml:space="preserve">). </w:t>
      </w:r>
      <w:r w:rsidR="00E21418" w:rsidRPr="00C80E89">
        <w:rPr>
          <w:rFonts w:ascii="Times New Roman" w:hAnsi="Times New Roman" w:cs="Times New Roman"/>
          <w:sz w:val="24"/>
          <w:szCs w:val="24"/>
        </w:rPr>
        <w:t>Набуває популярності серед дітей</w:t>
      </w:r>
      <w:r w:rsidR="004B2A6F" w:rsidRPr="00C80E89">
        <w:rPr>
          <w:rFonts w:ascii="Times New Roman" w:hAnsi="Times New Roman" w:cs="Times New Roman"/>
          <w:sz w:val="24"/>
          <w:szCs w:val="24"/>
        </w:rPr>
        <w:t xml:space="preserve"> участь </w:t>
      </w:r>
      <w:r w:rsidR="00E21418" w:rsidRPr="00C80E89">
        <w:rPr>
          <w:rFonts w:ascii="Times New Roman" w:hAnsi="Times New Roman" w:cs="Times New Roman"/>
          <w:sz w:val="24"/>
          <w:szCs w:val="24"/>
        </w:rPr>
        <w:t>у</w:t>
      </w:r>
      <w:r w:rsidR="004B2A6F" w:rsidRPr="00C80E89">
        <w:rPr>
          <w:rFonts w:ascii="Times New Roman" w:hAnsi="Times New Roman" w:cs="Times New Roman"/>
          <w:sz w:val="24"/>
          <w:szCs w:val="24"/>
        </w:rPr>
        <w:t xml:space="preserve"> дистанційних змаганнях з різних видів орієнтування, зокрема 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14621B" w:rsidRPr="00C80E89">
        <w:rPr>
          <w:rFonts w:ascii="Times New Roman" w:hAnsi="Times New Roman" w:cs="Times New Roman"/>
          <w:sz w:val="24"/>
          <w:szCs w:val="24"/>
        </w:rPr>
        <w:t>Трейл-орієнтування</w:t>
      </w:r>
      <w:proofErr w:type="spellEnd"/>
      <w:r w:rsidR="0014621B" w:rsidRPr="00C80E89">
        <w:rPr>
          <w:rFonts w:ascii="Times New Roman" w:hAnsi="Times New Roman" w:cs="Times New Roman"/>
          <w:sz w:val="24"/>
          <w:szCs w:val="24"/>
        </w:rPr>
        <w:t xml:space="preserve"> (наприклад </w:t>
      </w:r>
      <w:r w:rsidR="004B2A6F" w:rsidRPr="00C80E8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www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yq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cz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trail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o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TempO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TORUS</w:t>
        </w:r>
        <w:r w:rsidR="007A427A" w:rsidRPr="00C80E8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4B2A6F" w:rsidRPr="00C80E89">
        <w:rPr>
          <w:rFonts w:ascii="Times New Roman" w:hAnsi="Times New Roman" w:cs="Times New Roman"/>
          <w:sz w:val="24"/>
          <w:szCs w:val="24"/>
        </w:rPr>
        <w:t>), зокрема, організованих УДЦНПВКТУМ</w:t>
      </w:r>
      <w:r w:rsidR="00E263FB" w:rsidRPr="00C80E89">
        <w:rPr>
          <w:rFonts w:ascii="Times New Roman" w:hAnsi="Times New Roman" w:cs="Times New Roman"/>
          <w:sz w:val="24"/>
          <w:szCs w:val="24"/>
        </w:rPr>
        <w:t xml:space="preserve"> </w:t>
      </w:r>
      <w:r w:rsidR="004B2A6F" w:rsidRPr="00C80E89">
        <w:rPr>
          <w:rFonts w:ascii="Times New Roman" w:hAnsi="Times New Roman" w:cs="Times New Roman"/>
          <w:sz w:val="24"/>
          <w:szCs w:val="24"/>
        </w:rPr>
        <w:t>(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режим доступу: </w:t>
      </w:r>
      <w:hyperlink r:id="rId27" w:history="1">
        <w:r w:rsidR="004B2A6F"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https://forms.gle/nuzgdaUhYyzipVnX9</w:t>
        </w:r>
      </w:hyperlink>
      <w:r w:rsidR="004B2A6F" w:rsidRPr="00C80E89">
        <w:rPr>
          <w:rFonts w:ascii="Times New Roman" w:hAnsi="Times New Roman" w:cs="Times New Roman"/>
          <w:sz w:val="24"/>
          <w:szCs w:val="24"/>
        </w:rPr>
        <w:t>).</w:t>
      </w:r>
    </w:p>
    <w:p w14:paraId="593BCBBB" w14:textId="7C628C79" w:rsidR="004B2A6F" w:rsidRPr="00C80E89" w:rsidRDefault="004B2A6F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>Під час роботи у змішаному та дистанційному режим</w:t>
      </w:r>
      <w:r w:rsidR="005C76EA" w:rsidRPr="00C80E89">
        <w:rPr>
          <w:rFonts w:ascii="Times New Roman" w:hAnsi="Times New Roman" w:cs="Times New Roman"/>
          <w:sz w:val="24"/>
          <w:szCs w:val="24"/>
        </w:rPr>
        <w:t>ах</w:t>
      </w:r>
      <w:r w:rsidR="00AB035E" w:rsidRPr="00C80E89">
        <w:rPr>
          <w:rFonts w:ascii="Times New Roman" w:hAnsi="Times New Roman" w:cs="Times New Roman"/>
          <w:sz w:val="24"/>
          <w:szCs w:val="24"/>
        </w:rPr>
        <w:t xml:space="preserve"> </w:t>
      </w:r>
      <w:r w:rsidR="005C76EA" w:rsidRPr="00C80E89">
        <w:rPr>
          <w:rFonts w:ascii="Times New Roman" w:hAnsi="Times New Roman" w:cs="Times New Roman"/>
          <w:sz w:val="24"/>
          <w:szCs w:val="24"/>
        </w:rPr>
        <w:t>доцільн</w:t>
      </w:r>
      <w:r w:rsidRPr="00C80E89">
        <w:rPr>
          <w:rFonts w:ascii="Times New Roman" w:hAnsi="Times New Roman" w:cs="Times New Roman"/>
          <w:sz w:val="24"/>
          <w:szCs w:val="24"/>
        </w:rPr>
        <w:t xml:space="preserve">о використовувати існуючі електронні ресурси, </w:t>
      </w:r>
      <w:r w:rsidR="00584C7D" w:rsidRPr="00C80E89">
        <w:rPr>
          <w:rFonts w:ascii="Times New Roman" w:hAnsi="Times New Roman" w:cs="Times New Roman"/>
          <w:sz w:val="24"/>
          <w:szCs w:val="24"/>
        </w:rPr>
        <w:t>у т.ч.</w:t>
      </w:r>
      <w:r w:rsidRPr="00C80E89">
        <w:rPr>
          <w:rFonts w:ascii="Times New Roman" w:hAnsi="Times New Roman" w:cs="Times New Roman"/>
          <w:sz w:val="24"/>
          <w:szCs w:val="24"/>
        </w:rPr>
        <w:t xml:space="preserve"> розміщені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 на сайті УДЦНПВКТУМ (режим доступу: </w:t>
      </w:r>
      <w:hyperlink r:id="rId28" w:history="1">
        <w:r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https://patriotua.org/dystantsiine/</w:t>
        </w:r>
      </w:hyperlink>
      <w:r w:rsidRPr="00C80E89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C80E8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C80E89">
        <w:rPr>
          <w:rFonts w:ascii="Times New Roman" w:hAnsi="Times New Roman" w:cs="Times New Roman"/>
          <w:sz w:val="24"/>
          <w:szCs w:val="24"/>
        </w:rPr>
        <w:t xml:space="preserve">та обласних центрів національно-патріотичного виховання, </w:t>
      </w:r>
      <w:r w:rsidRPr="00C80E89">
        <w:rPr>
          <w:rFonts w:ascii="Times New Roman" w:hAnsi="Times New Roman" w:cs="Times New Roman"/>
          <w:sz w:val="24"/>
          <w:szCs w:val="24"/>
        </w:rPr>
        <w:lastRenderedPageBreak/>
        <w:t>туризму і краєзнавства учнівсько</w:t>
      </w:r>
      <w:r w:rsidR="0014621B" w:rsidRPr="00C80E89">
        <w:rPr>
          <w:rFonts w:ascii="Times New Roman" w:hAnsi="Times New Roman" w:cs="Times New Roman"/>
          <w:sz w:val="24"/>
          <w:szCs w:val="24"/>
        </w:rPr>
        <w:t>ї молоді, станцій юних туристів</w:t>
      </w:r>
      <w:r w:rsidR="0019244C" w:rsidRPr="00C80E89">
        <w:rPr>
          <w:rFonts w:ascii="Times New Roman" w:hAnsi="Times New Roman" w:cs="Times New Roman"/>
          <w:sz w:val="24"/>
          <w:szCs w:val="24"/>
        </w:rPr>
        <w:t xml:space="preserve"> та ін</w:t>
      </w:r>
      <w:r w:rsidRPr="00C80E89">
        <w:rPr>
          <w:rFonts w:ascii="Times New Roman" w:hAnsi="Times New Roman" w:cs="Times New Roman"/>
          <w:sz w:val="24"/>
          <w:szCs w:val="24"/>
        </w:rPr>
        <w:t>.</w:t>
      </w:r>
    </w:p>
    <w:p w14:paraId="5D929202" w14:textId="0A74055D" w:rsidR="0014621B" w:rsidRPr="00C80E89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 xml:space="preserve">Під час організації роботи </w:t>
      </w:r>
      <w:r w:rsidR="00042E60" w:rsidRPr="00C80E89">
        <w:rPr>
          <w:rFonts w:ascii="Times New Roman" w:hAnsi="Times New Roman" w:cs="Times New Roman"/>
          <w:sz w:val="24"/>
          <w:szCs w:val="24"/>
        </w:rPr>
        <w:t>важлив</w:t>
      </w:r>
      <w:r w:rsidRPr="00C80E89">
        <w:rPr>
          <w:rFonts w:ascii="Times New Roman" w:hAnsi="Times New Roman" w:cs="Times New Roman"/>
          <w:sz w:val="24"/>
          <w:szCs w:val="24"/>
        </w:rPr>
        <w:t xml:space="preserve">о враховувати перелік визначних </w:t>
      </w:r>
      <w:r w:rsidR="00561FB8" w:rsidRPr="00C80E89">
        <w:rPr>
          <w:rFonts w:ascii="Times New Roman" w:hAnsi="Times New Roman" w:cs="Times New Roman"/>
          <w:sz w:val="24"/>
          <w:szCs w:val="24"/>
        </w:rPr>
        <w:t>і</w:t>
      </w:r>
      <w:r w:rsidRPr="00C80E89">
        <w:rPr>
          <w:rFonts w:ascii="Times New Roman" w:hAnsi="Times New Roman" w:cs="Times New Roman"/>
          <w:sz w:val="24"/>
          <w:szCs w:val="24"/>
        </w:rPr>
        <w:t xml:space="preserve"> пам’ятних дат, календарні плани фізкультурно-спортивних та інших </w:t>
      </w:r>
      <w:r w:rsidR="00265EBF" w:rsidRPr="00C80E89">
        <w:rPr>
          <w:rFonts w:ascii="Times New Roman" w:hAnsi="Times New Roman" w:cs="Times New Roman"/>
          <w:sz w:val="24"/>
          <w:szCs w:val="24"/>
        </w:rPr>
        <w:t>організаційно-</w:t>
      </w:r>
      <w:r w:rsidRPr="00C80E89">
        <w:rPr>
          <w:rFonts w:ascii="Times New Roman" w:hAnsi="Times New Roman" w:cs="Times New Roman"/>
          <w:sz w:val="24"/>
          <w:szCs w:val="24"/>
        </w:rPr>
        <w:t xml:space="preserve">масових заходів різного рівня. Керівникам гуртків (творчих об’єднань) спортивно-туристського спрямування </w:t>
      </w:r>
      <w:r w:rsidR="00561FB8" w:rsidRPr="00C80E89">
        <w:rPr>
          <w:rFonts w:ascii="Times New Roman" w:hAnsi="Times New Roman" w:cs="Times New Roman"/>
          <w:sz w:val="24"/>
          <w:szCs w:val="24"/>
        </w:rPr>
        <w:t>варто</w:t>
      </w:r>
      <w:r w:rsidRPr="00C80E89">
        <w:rPr>
          <w:rFonts w:ascii="Times New Roman" w:hAnsi="Times New Roman" w:cs="Times New Roman"/>
          <w:sz w:val="24"/>
          <w:szCs w:val="24"/>
        </w:rPr>
        <w:t xml:space="preserve"> зве</w:t>
      </w:r>
      <w:r w:rsidR="0014621B" w:rsidRPr="00C80E89">
        <w:rPr>
          <w:rFonts w:ascii="Times New Roman" w:hAnsi="Times New Roman" w:cs="Times New Roman"/>
          <w:sz w:val="24"/>
          <w:szCs w:val="24"/>
        </w:rPr>
        <w:t>рнути увагу на оновлені Правила</w:t>
      </w:r>
      <w:r w:rsidR="00D522F1" w:rsidRPr="00C80E89">
        <w:rPr>
          <w:rFonts w:ascii="Times New Roman" w:hAnsi="Times New Roman" w:cs="Times New Roman"/>
          <w:sz w:val="24"/>
          <w:szCs w:val="24"/>
        </w:rPr>
        <w:t xml:space="preserve"> </w:t>
      </w:r>
      <w:r w:rsidRPr="00C80E89">
        <w:rPr>
          <w:rFonts w:ascii="Times New Roman" w:hAnsi="Times New Roman" w:cs="Times New Roman"/>
          <w:sz w:val="24"/>
          <w:szCs w:val="24"/>
        </w:rPr>
        <w:t>змагань зі спортивного туризму та спортивного орієнтування, передбачити час на ознайомлення вихованців з</w:t>
      </w:r>
      <w:r w:rsidR="00561FB8" w:rsidRPr="00C80E89">
        <w:rPr>
          <w:rFonts w:ascii="Times New Roman" w:hAnsi="Times New Roman" w:cs="Times New Roman"/>
          <w:sz w:val="24"/>
          <w:szCs w:val="24"/>
        </w:rPr>
        <w:t>і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 змінами, що відбулися, а також</w:t>
      </w:r>
      <w:r w:rsidR="00D522F1" w:rsidRPr="00C80E89">
        <w:rPr>
          <w:rFonts w:ascii="Times New Roman" w:hAnsi="Times New Roman" w:cs="Times New Roman"/>
          <w:sz w:val="24"/>
          <w:szCs w:val="24"/>
        </w:rPr>
        <w:t xml:space="preserve"> </w:t>
      </w:r>
      <w:r w:rsidR="00224D02" w:rsidRPr="00C80E89">
        <w:rPr>
          <w:rFonts w:ascii="Times New Roman" w:hAnsi="Times New Roman" w:cs="Times New Roman"/>
          <w:sz w:val="24"/>
          <w:szCs w:val="24"/>
        </w:rPr>
        <w:t>ураховувати оновлені.</w:t>
      </w:r>
    </w:p>
    <w:p w14:paraId="7862CF31" w14:textId="7851D831" w:rsidR="0014621B" w:rsidRPr="00C80E89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89">
        <w:rPr>
          <w:rFonts w:ascii="Times New Roman" w:hAnsi="Times New Roman" w:cs="Times New Roman"/>
          <w:b/>
          <w:sz w:val="24"/>
          <w:szCs w:val="24"/>
        </w:rPr>
        <w:t>Правила пі</w:t>
      </w:r>
      <w:r w:rsidR="0014621B" w:rsidRPr="00C80E89">
        <w:rPr>
          <w:rFonts w:ascii="Times New Roman" w:hAnsi="Times New Roman" w:cs="Times New Roman"/>
          <w:b/>
          <w:sz w:val="24"/>
          <w:szCs w:val="24"/>
        </w:rPr>
        <w:t>д час організації та проведенні</w:t>
      </w:r>
      <w:r w:rsidR="00D522F1" w:rsidRPr="00C80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1B" w:rsidRPr="00C80E89">
        <w:rPr>
          <w:rFonts w:ascii="Times New Roman" w:hAnsi="Times New Roman" w:cs="Times New Roman"/>
          <w:b/>
          <w:sz w:val="24"/>
          <w:szCs w:val="24"/>
        </w:rPr>
        <w:t>масових заходів</w:t>
      </w:r>
    </w:p>
    <w:p w14:paraId="3661F2C5" w14:textId="77777777" w:rsidR="0014621B" w:rsidRPr="00C80E89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>Правила змагань з</w:t>
      </w:r>
      <w:r w:rsidR="0014621B" w:rsidRPr="00C80E89">
        <w:rPr>
          <w:rFonts w:ascii="Times New Roman" w:hAnsi="Times New Roman" w:cs="Times New Roman"/>
          <w:sz w:val="24"/>
          <w:szCs w:val="24"/>
        </w:rPr>
        <w:t>і спортивного туризму розміщено</w:t>
      </w:r>
      <w:r w:rsidR="00D522F1" w:rsidRPr="00C80E89">
        <w:rPr>
          <w:rFonts w:ascii="Times New Roman" w:hAnsi="Times New Roman" w:cs="Times New Roman"/>
          <w:sz w:val="24"/>
          <w:szCs w:val="24"/>
        </w:rPr>
        <w:t xml:space="preserve"> </w:t>
      </w:r>
      <w:r w:rsidRPr="00C80E89">
        <w:rPr>
          <w:rFonts w:ascii="Times New Roman" w:hAnsi="Times New Roman" w:cs="Times New Roman"/>
          <w:sz w:val="24"/>
          <w:szCs w:val="24"/>
        </w:rPr>
        <w:t xml:space="preserve">на сайті </w:t>
      </w:r>
      <w:r w:rsidR="00D522F1" w:rsidRPr="00C80E89">
        <w:rPr>
          <w:rFonts w:ascii="Times New Roman" w:hAnsi="Times New Roman" w:cs="Times New Roman"/>
          <w:sz w:val="24"/>
          <w:szCs w:val="24"/>
        </w:rPr>
        <w:t>Ф</w:t>
      </w:r>
      <w:r w:rsidRPr="00C80E89">
        <w:rPr>
          <w:rFonts w:ascii="Times New Roman" w:hAnsi="Times New Roman" w:cs="Times New Roman"/>
          <w:sz w:val="24"/>
          <w:szCs w:val="24"/>
        </w:rPr>
        <w:t xml:space="preserve">едерації 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Pr="00C80E89">
        <w:rPr>
          <w:rFonts w:ascii="Times New Roman" w:hAnsi="Times New Roman" w:cs="Times New Roman"/>
          <w:sz w:val="24"/>
          <w:szCs w:val="24"/>
        </w:rPr>
        <w:t>туризму України</w:t>
      </w:r>
      <w:r w:rsidR="00D616ED" w:rsidRPr="00C80E89">
        <w:rPr>
          <w:rFonts w:ascii="Times New Roman" w:hAnsi="Times New Roman" w:cs="Times New Roman"/>
          <w:sz w:val="24"/>
          <w:szCs w:val="24"/>
        </w:rPr>
        <w:t xml:space="preserve"> (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режим доступу: </w:t>
      </w:r>
      <w:hyperlink r:id="rId29" w:history="1">
        <w:r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https://drive.google.com/file/d/1oEqqwO5mqYqb5oezlZCRCklMU2AOGxSz/view</w:t>
        </w:r>
      </w:hyperlink>
      <w:r w:rsidR="00D616ED" w:rsidRPr="00C80E89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D522F1" w:rsidRPr="00C80E89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D616ED" w:rsidRPr="00C80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B3232" w14:textId="77777777" w:rsidR="0014621B" w:rsidRPr="00C80E89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 xml:space="preserve">Правила змагань зі спортивного орієнтування </w:t>
      </w:r>
      <w:r w:rsidR="00D616ED" w:rsidRPr="00C80E89">
        <w:rPr>
          <w:rFonts w:ascii="Times New Roman" w:hAnsi="Times New Roman" w:cs="Times New Roman"/>
          <w:sz w:val="24"/>
          <w:szCs w:val="24"/>
        </w:rPr>
        <w:t xml:space="preserve">– </w:t>
      </w:r>
      <w:r w:rsidRPr="00C80E89">
        <w:rPr>
          <w:rFonts w:ascii="Times New Roman" w:hAnsi="Times New Roman" w:cs="Times New Roman"/>
          <w:sz w:val="24"/>
          <w:szCs w:val="24"/>
        </w:rPr>
        <w:t>на сайті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 </w:t>
      </w:r>
      <w:r w:rsidRPr="00C80E89">
        <w:rPr>
          <w:rFonts w:ascii="Times New Roman" w:hAnsi="Times New Roman" w:cs="Times New Roman"/>
          <w:sz w:val="24"/>
          <w:szCs w:val="24"/>
        </w:rPr>
        <w:t xml:space="preserve">Федерації спортивного орієнтування України </w:t>
      </w:r>
      <w:r w:rsidR="00D616ED" w:rsidRPr="00C80E89">
        <w:rPr>
          <w:rFonts w:ascii="Times New Roman" w:hAnsi="Times New Roman" w:cs="Times New Roman"/>
          <w:sz w:val="24"/>
          <w:szCs w:val="24"/>
        </w:rPr>
        <w:t>(</w:t>
      </w:r>
      <w:r w:rsidR="0014621B" w:rsidRPr="00C80E89">
        <w:rPr>
          <w:rFonts w:ascii="Times New Roman" w:hAnsi="Times New Roman" w:cs="Times New Roman"/>
          <w:sz w:val="24"/>
          <w:szCs w:val="24"/>
        </w:rPr>
        <w:t xml:space="preserve">режим доступу: </w:t>
      </w:r>
      <w:hyperlink r:id="rId30" w:anchor="pdfviewer" w:history="1">
        <w:r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https://cloud.orienteering.org.ua/s/TNbmHtG9EdsMrjD#pdfviewer</w:t>
        </w:r>
      </w:hyperlink>
      <w:r w:rsidR="00D616ED" w:rsidRPr="00C80E89">
        <w:rPr>
          <w:rFonts w:ascii="Times New Roman" w:hAnsi="Times New Roman" w:cs="Times New Roman"/>
          <w:sz w:val="24"/>
          <w:szCs w:val="24"/>
        </w:rPr>
        <w:t>)</w:t>
      </w:r>
      <w:r w:rsidR="00E5641C" w:rsidRPr="00C80E89">
        <w:rPr>
          <w:rFonts w:ascii="Times New Roman" w:hAnsi="Times New Roman" w:cs="Times New Roman"/>
          <w:sz w:val="24"/>
          <w:szCs w:val="24"/>
        </w:rPr>
        <w:t>.</w:t>
      </w:r>
      <w:r w:rsidR="007A427A" w:rsidRPr="00C80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39FE5" w14:textId="07631A0E" w:rsidR="004B2A6F" w:rsidRPr="00C80E89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89">
        <w:rPr>
          <w:rFonts w:ascii="Times New Roman" w:hAnsi="Times New Roman" w:cs="Times New Roman"/>
          <w:sz w:val="24"/>
          <w:szCs w:val="24"/>
        </w:rPr>
        <w:t xml:space="preserve">Крім того, Федерацією спортивного туризму затверджено технічні регламенти з ряду видів спортивного туризму, з якими </w:t>
      </w:r>
      <w:r w:rsidR="00E5641C" w:rsidRPr="00C80E89">
        <w:rPr>
          <w:rFonts w:ascii="Times New Roman" w:hAnsi="Times New Roman" w:cs="Times New Roman"/>
          <w:sz w:val="24"/>
          <w:szCs w:val="24"/>
        </w:rPr>
        <w:t>необхідн</w:t>
      </w:r>
      <w:r w:rsidRPr="00C80E89">
        <w:rPr>
          <w:rFonts w:ascii="Times New Roman" w:hAnsi="Times New Roman" w:cs="Times New Roman"/>
          <w:sz w:val="24"/>
          <w:szCs w:val="24"/>
        </w:rPr>
        <w:t>о ознайомити вихованців, які спеціалізуються у відпові</w:t>
      </w:r>
      <w:r w:rsidR="00D522F1" w:rsidRPr="00C80E89">
        <w:rPr>
          <w:rFonts w:ascii="Times New Roman" w:hAnsi="Times New Roman" w:cs="Times New Roman"/>
          <w:sz w:val="24"/>
          <w:szCs w:val="24"/>
        </w:rPr>
        <w:t>дних видах спортивного туризму.</w:t>
      </w:r>
    </w:p>
    <w:p w14:paraId="64BE98B1" w14:textId="1585CCC1" w:rsidR="004B2A6F" w:rsidRPr="00C80E89" w:rsidRDefault="004B2A6F" w:rsidP="001462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80E89">
        <w:rPr>
          <w:rFonts w:ascii="Times New Roman" w:hAnsi="Times New Roman" w:cs="Times New Roman"/>
          <w:sz w:val="24"/>
          <w:szCs w:val="24"/>
        </w:rPr>
        <w:t xml:space="preserve">Звертаємо увагу, що </w:t>
      </w:r>
      <w:r w:rsidR="00D522F1" w:rsidRPr="00C80E89">
        <w:rPr>
          <w:rFonts w:ascii="Times New Roman" w:hAnsi="Times New Roman" w:cs="Times New Roman"/>
          <w:sz w:val="24"/>
          <w:szCs w:val="24"/>
        </w:rPr>
        <w:t xml:space="preserve">УДЦНПВКТУМ </w:t>
      </w:r>
      <w:r w:rsidRPr="00C80E89">
        <w:rPr>
          <w:rFonts w:ascii="Times New Roman" w:hAnsi="Times New Roman" w:cs="Times New Roman"/>
          <w:sz w:val="24"/>
          <w:szCs w:val="24"/>
        </w:rPr>
        <w:t>спільно з Департаментом науки і освіти Харківської обласної держадміністрації та Харківською обласною станцією юних туристів Харківської обласної ради започатковано нову Всеукраїнську краєзнавчу акцію учнівської молоді «Шляхами мандрів Григорія Сковороди», присвячену 300-річчю від дня народження в</w:t>
      </w:r>
      <w:r w:rsidR="000F2356" w:rsidRPr="00C80E89">
        <w:rPr>
          <w:rFonts w:ascii="Times New Roman" w:hAnsi="Times New Roman" w:cs="Times New Roman"/>
          <w:sz w:val="24"/>
          <w:szCs w:val="24"/>
        </w:rPr>
        <w:t>идатн</w:t>
      </w:r>
      <w:r w:rsidRPr="00C80E89">
        <w:rPr>
          <w:rFonts w:ascii="Times New Roman" w:hAnsi="Times New Roman" w:cs="Times New Roman"/>
          <w:sz w:val="24"/>
          <w:szCs w:val="24"/>
        </w:rPr>
        <w:t xml:space="preserve">ого філософа. Акція проводиться з травня 2021 року </w:t>
      </w:r>
      <w:r w:rsidR="000F2356" w:rsidRPr="00C80E89">
        <w:rPr>
          <w:rFonts w:ascii="Times New Roman" w:hAnsi="Times New Roman" w:cs="Times New Roman"/>
          <w:sz w:val="24"/>
          <w:szCs w:val="24"/>
        </w:rPr>
        <w:t>д</w:t>
      </w:r>
      <w:r w:rsidRPr="00C80E89">
        <w:rPr>
          <w:rFonts w:ascii="Times New Roman" w:hAnsi="Times New Roman" w:cs="Times New Roman"/>
          <w:sz w:val="24"/>
          <w:szCs w:val="24"/>
        </w:rPr>
        <w:t>о жовт</w:t>
      </w:r>
      <w:r w:rsidR="000F2356" w:rsidRPr="00C80E89">
        <w:rPr>
          <w:rFonts w:ascii="Times New Roman" w:hAnsi="Times New Roman" w:cs="Times New Roman"/>
          <w:sz w:val="24"/>
          <w:szCs w:val="24"/>
        </w:rPr>
        <w:t>ня</w:t>
      </w:r>
      <w:r w:rsidRPr="00C80E89">
        <w:rPr>
          <w:rFonts w:ascii="Times New Roman" w:hAnsi="Times New Roman" w:cs="Times New Roman"/>
          <w:sz w:val="24"/>
          <w:szCs w:val="24"/>
        </w:rPr>
        <w:t xml:space="preserve"> 2022 року. Умови проведення заходу розміщено на сайті </w:t>
      </w:r>
      <w:hyperlink r:id="rId31" w:history="1">
        <w:r w:rsidRPr="00C80E89">
          <w:rPr>
            <w:rStyle w:val="a3"/>
            <w:rFonts w:ascii="Times New Roman" w:hAnsi="Times New Roman" w:cs="Times New Roman"/>
            <w:sz w:val="24"/>
            <w:szCs w:val="24"/>
          </w:rPr>
          <w:t>https://patriotua.org/</w:t>
        </w:r>
      </w:hyperlink>
      <w:r w:rsidRPr="00C80E89">
        <w:rPr>
          <w:rStyle w:val="a3"/>
          <w:rFonts w:ascii="Times New Roman" w:hAnsi="Times New Roman" w:cs="Times New Roman"/>
          <w:sz w:val="24"/>
          <w:szCs w:val="24"/>
        </w:rPr>
        <w:t>skovoroda/</w:t>
      </w:r>
      <w:r w:rsidRPr="00C80E89">
        <w:rPr>
          <w:rFonts w:ascii="Times New Roman" w:hAnsi="Times New Roman" w:cs="Times New Roman"/>
          <w:sz w:val="24"/>
          <w:szCs w:val="24"/>
        </w:rPr>
        <w:t>.</w:t>
      </w:r>
    </w:p>
    <w:p w14:paraId="7EF4B881" w14:textId="77777777" w:rsidR="00A81899" w:rsidRPr="00DD70F3" w:rsidRDefault="00A81899" w:rsidP="002C3B9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D70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Науково-технічний та художньо-естетичний напрями позашкільної освіти</w:t>
      </w:r>
    </w:p>
    <w:p w14:paraId="0D5736E2" w14:textId="77777777" w:rsidR="00A81899" w:rsidRPr="00DD70F3" w:rsidRDefault="00A81899" w:rsidP="00D522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D70F3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A427A" w:rsidRPr="00DD70F3">
        <w:rPr>
          <w:rFonts w:ascii="Times New Roman" w:hAnsi="Times New Roman" w:cs="Times New Roman"/>
          <w:i/>
          <w:sz w:val="28"/>
          <w:szCs w:val="28"/>
        </w:rPr>
        <w:t xml:space="preserve">2021-2022 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навчальному році УДЦПО продовжуватиме здійснювати роботу з пошуку та підтримки обдарованої молоді через систему всеукраїнських </w:t>
      </w:r>
      <w:r w:rsidR="00BB2520" w:rsidRPr="00DD70F3">
        <w:rPr>
          <w:rFonts w:ascii="Times New Roman" w:hAnsi="Times New Roman" w:cs="Times New Roman"/>
          <w:i/>
          <w:sz w:val="28"/>
          <w:szCs w:val="28"/>
        </w:rPr>
        <w:t>і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міжнародних (заочних) </w:t>
      </w:r>
      <w:r w:rsidR="00230283" w:rsidRPr="00DD70F3">
        <w:rPr>
          <w:rFonts w:ascii="Times New Roman" w:hAnsi="Times New Roman" w:cs="Times New Roman"/>
          <w:i/>
          <w:sz w:val="28"/>
          <w:szCs w:val="28"/>
        </w:rPr>
        <w:t xml:space="preserve">організаційно-масових </w:t>
      </w:r>
      <w:r w:rsidRPr="00DD70F3">
        <w:rPr>
          <w:rFonts w:ascii="Times New Roman" w:hAnsi="Times New Roman" w:cs="Times New Roman"/>
          <w:i/>
          <w:sz w:val="28"/>
          <w:szCs w:val="28"/>
        </w:rPr>
        <w:t>заходів, які є е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фективним та якісним результатом діяльності гуртків </w:t>
      </w:r>
      <w:r w:rsidR="00BB2520"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кожного вихованця, стимулом для розвитку та самоствердження учнів у середовищі однолітків, сприяють задоволенню потреб вихованців у професійному самовизнач</w:t>
      </w:r>
      <w:r w:rsidR="00D522F1"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енні та творчій самореалізації.</w:t>
      </w:r>
    </w:p>
    <w:p w14:paraId="65E1460E" w14:textId="687099B7" w:rsidR="00A81899" w:rsidRPr="00DD70F3" w:rsidRDefault="00A81899" w:rsidP="00D522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D70F3">
        <w:rPr>
          <w:rFonts w:ascii="Times New Roman" w:hAnsi="Times New Roman" w:cs="Times New Roman"/>
          <w:i/>
          <w:sz w:val="28"/>
          <w:szCs w:val="28"/>
        </w:rPr>
        <w:t>Для організації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здобуття позашкільної освіти в гуртках </w:t>
      </w:r>
      <w:r w:rsidR="008F0E45" w:rsidRPr="00DD7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науково-технічного напряму та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метою </w:t>
      </w:r>
      <w:r w:rsidR="008F0E45"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набутт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я вихованцями </w:t>
      </w:r>
      <w:proofErr w:type="spellStart"/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компетентностей</w:t>
      </w:r>
      <w:proofErr w:type="spellEnd"/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науково-дослідницької та інженерної діяльності, винахідництва, підприємництва, ранньої професійної </w:t>
      </w:r>
      <w:proofErr w:type="spellStart"/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самовизначеності</w:t>
      </w:r>
      <w:proofErr w:type="spellEnd"/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8F0E45"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готовності до усвідомленого вибору майбутньої професії керівнику гуртка варто зосередити увагу на використання </w:t>
      </w:r>
      <w:r w:rsidRPr="00DD70F3">
        <w:rPr>
          <w:rFonts w:ascii="Times New Roman" w:hAnsi="Times New Roman" w:cs="Times New Roman"/>
          <w:i/>
          <w:sz w:val="28"/>
          <w:szCs w:val="28"/>
        </w:rPr>
        <w:t>інформаційних технологій. Зокрема</w:t>
      </w:r>
      <w:r w:rsidR="008F0E45" w:rsidRPr="00DD70F3">
        <w:rPr>
          <w:rFonts w:ascii="Times New Roman" w:hAnsi="Times New Roman" w:cs="Times New Roman"/>
          <w:i/>
          <w:sz w:val="28"/>
          <w:szCs w:val="28"/>
        </w:rPr>
        <w:t>,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знайомити дітей з принципами робототехніки для здобуття навичок розроб</w:t>
      </w:r>
      <w:r w:rsidR="008F0E45" w:rsidRPr="00DD70F3">
        <w:rPr>
          <w:rFonts w:ascii="Times New Roman" w:hAnsi="Times New Roman" w:cs="Times New Roman"/>
          <w:i/>
          <w:sz w:val="28"/>
          <w:szCs w:val="28"/>
        </w:rPr>
        <w:t>лення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нових моделей </w:t>
      </w:r>
      <w:r w:rsidR="00482C96" w:rsidRPr="00DD70F3">
        <w:rPr>
          <w:rFonts w:ascii="Times New Roman" w:hAnsi="Times New Roman" w:cs="Times New Roman"/>
          <w:i/>
          <w:sz w:val="28"/>
          <w:szCs w:val="28"/>
        </w:rPr>
        <w:t xml:space="preserve">та </w:t>
      </w:r>
      <w:r w:rsidRPr="00DD70F3">
        <w:rPr>
          <w:rFonts w:ascii="Times New Roman" w:hAnsi="Times New Roman" w:cs="Times New Roman"/>
          <w:i/>
          <w:sz w:val="28"/>
          <w:szCs w:val="28"/>
        </w:rPr>
        <w:t>конструювання за інструкцією,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 знайомити з основами </w:t>
      </w:r>
      <w:r w:rsidRPr="00DD70F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підприємництва, 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фінансової грамотності, податкового права, залучати </w:t>
      </w:r>
      <w:r w:rsidR="008F0E45"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в різних ролях 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до участі </w:t>
      </w:r>
      <w:r w:rsidR="008F0E45" w:rsidRPr="00DD70F3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 реальних </w:t>
      </w:r>
      <w:proofErr w:type="spellStart"/>
      <w:r w:rsidRPr="00DD70F3">
        <w:rPr>
          <w:rFonts w:ascii="Times New Roman" w:hAnsi="Times New Roman" w:cs="Times New Roman"/>
          <w:bCs/>
          <w:i/>
          <w:sz w:val="28"/>
          <w:szCs w:val="28"/>
        </w:rPr>
        <w:t>про</w:t>
      </w:r>
      <w:r w:rsidR="008F0E45" w:rsidRPr="00DD70F3">
        <w:rPr>
          <w:rFonts w:ascii="Times New Roman" w:hAnsi="Times New Roman" w:cs="Times New Roman"/>
          <w:bCs/>
          <w:i/>
          <w:sz w:val="28"/>
          <w:szCs w:val="28"/>
        </w:rPr>
        <w:t>є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>ктах</w:t>
      </w:r>
      <w:proofErr w:type="spellEnd"/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 з комерційною </w:t>
      </w:r>
      <w:r w:rsidRPr="00DD70F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цінністю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Під час проведення навчання</w:t>
      </w:r>
      <w:r w:rsidR="008F0E45" w:rsidRPr="00DD70F3">
        <w:rPr>
          <w:rFonts w:ascii="Times New Roman" w:hAnsi="Times New Roman" w:cs="Times New Roman"/>
          <w:i/>
          <w:sz w:val="28"/>
          <w:szCs w:val="28"/>
        </w:rPr>
        <w:t xml:space="preserve"> слід </w:t>
      </w:r>
      <w:r w:rsidRPr="00DD70F3">
        <w:rPr>
          <w:rFonts w:ascii="Times New Roman" w:hAnsi="Times New Roman" w:cs="Times New Roman"/>
          <w:i/>
          <w:sz w:val="28"/>
          <w:szCs w:val="28"/>
        </w:rPr>
        <w:t>п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оєднувати наскрізні </w:t>
      </w:r>
      <w:r w:rsidRPr="00DD70F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цифрові 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технології та сучасні освітні моделі: інтерактивний фронтальний урок, індивідуальна робота, </w:t>
      </w:r>
      <w:proofErr w:type="spellStart"/>
      <w:r w:rsidRPr="00DD70F3">
        <w:rPr>
          <w:rFonts w:ascii="Times New Roman" w:hAnsi="Times New Roman" w:cs="Times New Roman"/>
          <w:bCs/>
          <w:i/>
          <w:sz w:val="28"/>
          <w:szCs w:val="28"/>
        </w:rPr>
        <w:t>робота</w:t>
      </w:r>
      <w:proofErr w:type="spellEnd"/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proofErr w:type="spellStart"/>
      <w:r w:rsidRPr="00DD70F3">
        <w:rPr>
          <w:rFonts w:ascii="Times New Roman" w:hAnsi="Times New Roman" w:cs="Times New Roman"/>
          <w:bCs/>
          <w:i/>
          <w:sz w:val="28"/>
          <w:szCs w:val="28"/>
        </w:rPr>
        <w:t>про</w:t>
      </w:r>
      <w:r w:rsidR="008F0E45" w:rsidRPr="00DD70F3">
        <w:rPr>
          <w:rFonts w:ascii="Times New Roman" w:hAnsi="Times New Roman" w:cs="Times New Roman"/>
          <w:bCs/>
          <w:i/>
          <w:sz w:val="28"/>
          <w:szCs w:val="28"/>
        </w:rPr>
        <w:t>є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>ктній</w:t>
      </w:r>
      <w:proofErr w:type="spellEnd"/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 команді, цифрові інструменти, </w:t>
      </w:r>
      <w:r w:rsidRPr="00DD70F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мотивація </w:t>
      </w:r>
      <w:r w:rsidR="008F0E45" w:rsidRPr="00DD70F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та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 спілкування. Саме такі підходи 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дають змогу дитині виявити схильність до програмування та визначити подальший вектор навчання після школи, 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>сприя</w:t>
      </w:r>
      <w:r w:rsidR="00DB6F20" w:rsidRPr="00DD70F3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DD70F3">
        <w:rPr>
          <w:rFonts w:ascii="Times New Roman" w:hAnsi="Times New Roman" w:cs="Times New Roman"/>
          <w:bCs/>
          <w:i/>
          <w:sz w:val="28"/>
          <w:szCs w:val="28"/>
        </w:rPr>
        <w:t xml:space="preserve">ть 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</w:rPr>
        <w:t>збільшенню к</w:t>
      </w:r>
      <w:r w:rsidR="00DF685F" w:rsidRPr="00DD70F3">
        <w:rPr>
          <w:rFonts w:ascii="Times New Roman" w:eastAsia="Times New Roman" w:hAnsi="Times New Roman" w:cs="Times New Roman"/>
          <w:i/>
          <w:sz w:val="28"/>
          <w:szCs w:val="28"/>
        </w:rPr>
        <w:t xml:space="preserve">онтингенту 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685F" w:rsidRPr="00DD70F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вихованців</w:t>
      </w:r>
      <w:r w:rsidR="00DB6F20" w:rsidRPr="00DD70F3">
        <w:rPr>
          <w:rFonts w:ascii="Times New Roman" w:eastAsia="Times New Roman" w:hAnsi="Times New Roman" w:cs="Times New Roman"/>
          <w:i/>
          <w:sz w:val="28"/>
          <w:szCs w:val="28"/>
        </w:rPr>
        <w:t xml:space="preserve"> у ЗПО</w:t>
      </w:r>
      <w:r w:rsidR="00DB6F20" w:rsidRPr="00DD70F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14:paraId="0E496BA5" w14:textId="77777777" w:rsidR="00A81899" w:rsidRPr="00DD70F3" w:rsidRDefault="00A81899" w:rsidP="00597E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D70F3">
        <w:rPr>
          <w:rFonts w:ascii="Times New Roman" w:hAnsi="Times New Roman" w:cs="Times New Roman"/>
          <w:i/>
          <w:sz w:val="28"/>
          <w:szCs w:val="28"/>
        </w:rPr>
        <w:t>Художньо-естетичний напрям протягом багатьох років залишається найбільш популярним для здобувачів освіти в усіх регіонах України</w:t>
      </w:r>
      <w:r w:rsidR="005E17C7" w:rsidRPr="00DD70F3">
        <w:rPr>
          <w:rFonts w:ascii="Times New Roman" w:hAnsi="Times New Roman" w:cs="Times New Roman"/>
          <w:i/>
          <w:sz w:val="28"/>
          <w:szCs w:val="28"/>
        </w:rPr>
        <w:t>;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охоплення </w:t>
      </w:r>
      <w:r w:rsidR="005E17C7" w:rsidRPr="00DD70F3">
        <w:rPr>
          <w:rFonts w:ascii="Times New Roman" w:hAnsi="Times New Roman" w:cs="Times New Roman"/>
          <w:i/>
          <w:sz w:val="28"/>
          <w:szCs w:val="28"/>
        </w:rPr>
        <w:t xml:space="preserve">дітей цим напрямом </w:t>
      </w:r>
      <w:r w:rsidRPr="00DD70F3">
        <w:rPr>
          <w:rFonts w:ascii="Times New Roman" w:hAnsi="Times New Roman" w:cs="Times New Roman"/>
          <w:i/>
          <w:sz w:val="28"/>
          <w:szCs w:val="28"/>
        </w:rPr>
        <w:t>є найвищ</w:t>
      </w:r>
      <w:r w:rsidR="005E17C7" w:rsidRPr="00DD70F3">
        <w:rPr>
          <w:rFonts w:ascii="Times New Roman" w:hAnsi="Times New Roman" w:cs="Times New Roman"/>
          <w:i/>
          <w:sz w:val="28"/>
          <w:szCs w:val="28"/>
        </w:rPr>
        <w:t>им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7C7" w:rsidRPr="00DD70F3">
        <w:rPr>
          <w:rFonts w:ascii="Times New Roman" w:hAnsi="Times New Roman" w:cs="Times New Roman"/>
          <w:i/>
          <w:sz w:val="28"/>
          <w:szCs w:val="28"/>
        </w:rPr>
        <w:t>серед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інши</w:t>
      </w:r>
      <w:r w:rsidR="005E17C7" w:rsidRPr="00DD70F3">
        <w:rPr>
          <w:rFonts w:ascii="Times New Roman" w:hAnsi="Times New Roman" w:cs="Times New Roman"/>
          <w:i/>
          <w:sz w:val="28"/>
          <w:szCs w:val="28"/>
        </w:rPr>
        <w:t>х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напрям</w:t>
      </w:r>
      <w:r w:rsidR="005E17C7" w:rsidRPr="00DD70F3">
        <w:rPr>
          <w:rFonts w:ascii="Times New Roman" w:hAnsi="Times New Roman" w:cs="Times New Roman"/>
          <w:i/>
          <w:sz w:val="28"/>
          <w:szCs w:val="28"/>
        </w:rPr>
        <w:t xml:space="preserve">ів </w:t>
      </w:r>
      <w:r w:rsidRPr="00DD70F3">
        <w:rPr>
          <w:rFonts w:ascii="Times New Roman" w:hAnsi="Times New Roman" w:cs="Times New Roman"/>
          <w:i/>
          <w:sz w:val="28"/>
          <w:szCs w:val="28"/>
        </w:rPr>
        <w:t>позашкільної освіти. Щорічно за напрямом проводиться близько 50 заходів всеукраїнського та міжнародного рівнів, у яких бер</w:t>
      </w:r>
      <w:r w:rsidR="006C75E2" w:rsidRPr="00DD70F3">
        <w:rPr>
          <w:rFonts w:ascii="Times New Roman" w:hAnsi="Times New Roman" w:cs="Times New Roman"/>
          <w:i/>
          <w:sz w:val="28"/>
          <w:szCs w:val="28"/>
        </w:rPr>
        <w:t>уть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участь майже 35 тис</w:t>
      </w:r>
      <w:r w:rsidR="006C75E2" w:rsidRPr="00DD70F3">
        <w:rPr>
          <w:rFonts w:ascii="Times New Roman" w:hAnsi="Times New Roman" w:cs="Times New Roman"/>
          <w:i/>
          <w:sz w:val="28"/>
          <w:szCs w:val="28"/>
        </w:rPr>
        <w:t>.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талановитих вихованців.</w:t>
      </w:r>
    </w:p>
    <w:p w14:paraId="31B34347" w14:textId="77777777" w:rsidR="00A81899" w:rsidRPr="00DD70F3" w:rsidRDefault="00A81899" w:rsidP="00597E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Під час 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навчання в гуртках художньо-естетичного </w:t>
      </w:r>
      <w:r w:rsidR="006C75E2" w:rsidRPr="00DD70F3">
        <w:rPr>
          <w:rFonts w:ascii="Times New Roman" w:hAnsi="Times New Roman" w:cs="Times New Roman"/>
          <w:i/>
          <w:sz w:val="28"/>
          <w:szCs w:val="28"/>
        </w:rPr>
        <w:t>напряму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варто зосереджувати увагу на в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ідродженн</w:t>
      </w:r>
      <w:r w:rsidR="00AF2B5F"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національних традицій та формуванн</w:t>
      </w:r>
      <w:r w:rsidR="00AF2B5F"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національної ідентичності підростаючого покоління через народну пісню, танець, святкові та обрядові заходи, історію</w:t>
      </w:r>
      <w:r w:rsidR="00AF2B5F"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 З року в рік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удосконалюється  театральна майстерність, набуває нового звучання вокальне мистецтво, з’являються нові напрями та види хореографії, новітні техніки декоративно-ужиткового (прикладного), образотворчого мистецтва</w:t>
      </w:r>
      <w:r w:rsidR="00AF2B5F"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Тому в роботі з дітьми 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оцільно використовувати </w:t>
      </w:r>
      <w:r w:rsidRPr="00DD70F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різноманітні сучасні музичні твори світової культури, здійснювати</w:t>
      </w:r>
      <w:r w:rsidRPr="00DD70F3">
        <w:rPr>
          <w:rFonts w:ascii="Times New Roman" w:hAnsi="Times New Roman" w:cs="Times New Roman"/>
          <w:i/>
          <w:sz w:val="28"/>
          <w:szCs w:val="28"/>
        </w:rPr>
        <w:t xml:space="preserve"> перегляд безкоштовних віртуальних експозицій українських і зарубіжних музеїв, </w:t>
      </w:r>
      <w:r w:rsidR="007948D1" w:rsidRPr="00DD70F3">
        <w:rPr>
          <w:rFonts w:ascii="Times New Roman" w:hAnsi="Times New Roman" w:cs="Times New Roman"/>
          <w:i/>
          <w:sz w:val="28"/>
          <w:szCs w:val="28"/>
        </w:rPr>
        <w:t xml:space="preserve">фондів </w:t>
      </w:r>
      <w:r w:rsidRPr="00DD70F3">
        <w:rPr>
          <w:rFonts w:ascii="Times New Roman" w:hAnsi="Times New Roman" w:cs="Times New Roman"/>
          <w:i/>
          <w:sz w:val="28"/>
          <w:szCs w:val="28"/>
        </w:rPr>
        <w:t>світових онлайн-бібліотек, переглядати всесвітньо відомі театральні</w:t>
      </w:r>
      <w:r w:rsidR="007948D1" w:rsidRPr="00DD70F3">
        <w:rPr>
          <w:rFonts w:ascii="Times New Roman" w:hAnsi="Times New Roman" w:cs="Times New Roman"/>
          <w:i/>
          <w:sz w:val="28"/>
          <w:szCs w:val="28"/>
        </w:rPr>
        <w:t>, балетні, оперні вистави тощо.</w:t>
      </w:r>
    </w:p>
    <w:p w14:paraId="4528C652" w14:textId="09D2163A" w:rsidR="003A637F" w:rsidRPr="00DD70F3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D70F3">
        <w:rPr>
          <w:rFonts w:ascii="Times New Roman" w:hAnsi="Times New Roman"/>
          <w:i/>
          <w:sz w:val="28"/>
          <w:szCs w:val="28"/>
        </w:rPr>
        <w:t xml:space="preserve">З міркувань безпеки більшість культурно-масових заходів було скасовано, але з’явилася нова можливість відвідування виставок, музеїв, театрів </w:t>
      </w:r>
      <w:r w:rsidR="00445559" w:rsidRPr="00DD70F3">
        <w:rPr>
          <w:rFonts w:ascii="Times New Roman" w:hAnsi="Times New Roman"/>
          <w:i/>
          <w:sz w:val="28"/>
          <w:szCs w:val="28"/>
        </w:rPr>
        <w:t xml:space="preserve">у режимі </w:t>
      </w:r>
      <w:r w:rsidRPr="00DD70F3">
        <w:rPr>
          <w:rFonts w:ascii="Times New Roman" w:hAnsi="Times New Roman"/>
          <w:i/>
          <w:sz w:val="28"/>
          <w:szCs w:val="28"/>
        </w:rPr>
        <w:t xml:space="preserve">онлайн. </w:t>
      </w:r>
      <w:r w:rsidR="00B5577D" w:rsidRPr="00DD70F3">
        <w:rPr>
          <w:rFonts w:ascii="Times New Roman" w:hAnsi="Times New Roman"/>
          <w:i/>
          <w:sz w:val="28"/>
          <w:szCs w:val="28"/>
        </w:rPr>
        <w:t xml:space="preserve">Цікавими, корисними та розвиваючими можуть стати для вихованців </w:t>
      </w:r>
      <w:r w:rsidR="00B5577D" w:rsidRPr="00DD70F3">
        <w:rPr>
          <w:rFonts w:ascii="Times New Roman" w:hAnsi="Times New Roman"/>
          <w:i/>
          <w:sz w:val="28"/>
          <w:szCs w:val="28"/>
          <w:u w:val="single"/>
        </w:rPr>
        <w:t>в</w:t>
      </w:r>
      <w:r w:rsidRPr="00DD70F3">
        <w:rPr>
          <w:rFonts w:ascii="Times New Roman" w:hAnsi="Times New Roman"/>
          <w:i/>
          <w:sz w:val="28"/>
          <w:szCs w:val="28"/>
          <w:u w:val="single"/>
        </w:rPr>
        <w:t>іртуальні екскурсії</w:t>
      </w:r>
      <w:r w:rsidRPr="00DD70F3">
        <w:rPr>
          <w:rFonts w:ascii="Times New Roman" w:hAnsi="Times New Roman"/>
          <w:i/>
          <w:sz w:val="28"/>
          <w:szCs w:val="28"/>
        </w:rPr>
        <w:t xml:space="preserve"> музеями України</w:t>
      </w:r>
      <w:r w:rsidR="00B5577D" w:rsidRPr="00DD70F3">
        <w:rPr>
          <w:rFonts w:ascii="Times New Roman" w:hAnsi="Times New Roman"/>
          <w:i/>
          <w:sz w:val="28"/>
          <w:szCs w:val="28"/>
        </w:rPr>
        <w:t xml:space="preserve"> та світу</w:t>
      </w:r>
      <w:r w:rsidRPr="00DD70F3">
        <w:rPr>
          <w:rFonts w:ascii="Times New Roman" w:hAnsi="Times New Roman"/>
          <w:i/>
          <w:sz w:val="28"/>
          <w:szCs w:val="28"/>
        </w:rPr>
        <w:t>:</w:t>
      </w:r>
    </w:p>
    <w:p w14:paraId="484D1539" w14:textId="77777777" w:rsidR="003A637F" w:rsidRPr="00DD70F3" w:rsidRDefault="00814F91" w:rsidP="003A637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hyperlink r:id="rId32" w:tgtFrame="_blank" w:tooltip="Музей Гетьманства (Київ)" w:history="1">
        <w:r w:rsidR="003A637F" w:rsidRPr="00DD70F3">
          <w:rPr>
            <w:rStyle w:val="a3"/>
            <w:rFonts w:ascii="Times New Roman" w:hAnsi="Times New Roman" w:cs="Times New Roman"/>
            <w:i/>
            <w:sz w:val="28"/>
            <w:szCs w:val="28"/>
          </w:rPr>
          <w:t>Музей Гетьманства (м .Київ)</w:t>
        </w:r>
      </w:hyperlink>
      <w:r w:rsidR="003A637F" w:rsidRPr="00DD70F3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14:paraId="503418F4" w14:textId="77777777" w:rsidR="003A637F" w:rsidRPr="00DD70F3" w:rsidRDefault="00814F91" w:rsidP="003A637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hyperlink r:id="rId33" w:tgtFrame="_blank" w:history="1">
        <w:r w:rsidR="003A637F" w:rsidRPr="00DD70F3">
          <w:rPr>
            <w:rStyle w:val="a3"/>
            <w:rFonts w:ascii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Віртуальна екскурсія Коломийським музеєм народного мистецтва Гуцульщини та Покуття</w:t>
        </w:r>
      </w:hyperlink>
      <w:r w:rsidR="003A637F" w:rsidRPr="00DD70F3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14:paraId="79AE1C08" w14:textId="77777777" w:rsidR="003A637F" w:rsidRPr="00DD70F3" w:rsidRDefault="00814F91" w:rsidP="003A637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hyperlink r:id="rId34" w:tgtFrame="_blank" w:history="1">
        <w:r w:rsidR="003A637F" w:rsidRPr="00DD70F3">
          <w:rPr>
            <w:rStyle w:val="a3"/>
            <w:rFonts w:ascii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Віртуальна екскурсія музеєм Трипілля</w:t>
        </w:r>
      </w:hyperlink>
      <w:r w:rsidR="003A637F" w:rsidRPr="00DD70F3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14:paraId="2776657B" w14:textId="77777777" w:rsidR="003A637F" w:rsidRPr="00DD70F3" w:rsidRDefault="00814F91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5" w:tgtFrame="_blank" w:tooltip="Віртуальна екскурсія Національним музеєм Чорнобиль" w:history="1">
        <w:r w:rsidR="003A637F" w:rsidRPr="00DD70F3">
          <w:rPr>
            <w:rStyle w:val="a3"/>
            <w:rFonts w:ascii="Times New Roman" w:hAnsi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Віртуальна екскурсія Національним музеєм «Чорнобиль»</w:t>
        </w:r>
      </w:hyperlink>
      <w:r w:rsidR="003A637F" w:rsidRPr="00DD70F3">
        <w:rPr>
          <w:rStyle w:val="a3"/>
          <w:rFonts w:ascii="Times New Roman" w:hAnsi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41FDBDB" w14:textId="77777777" w:rsidR="003A637F" w:rsidRPr="00DD70F3" w:rsidRDefault="00814F91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6" w:tgtFrame="_blank" w:tooltip="Музей Івана Гончара (Київ)" w:history="1">
        <w:r w:rsidR="003A637F" w:rsidRPr="00DD70F3">
          <w:rPr>
            <w:rStyle w:val="a3"/>
            <w:rFonts w:ascii="Times New Roman" w:hAnsi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Музей Івана Гончара (м. Київ)</w:t>
        </w:r>
      </w:hyperlink>
      <w:r w:rsidR="003A637F" w:rsidRPr="00DD70F3">
        <w:rPr>
          <w:rFonts w:ascii="Times New Roman" w:hAnsi="Times New Roman"/>
          <w:i/>
          <w:sz w:val="28"/>
          <w:szCs w:val="28"/>
        </w:rPr>
        <w:t>;</w:t>
      </w:r>
    </w:p>
    <w:p w14:paraId="55420E90" w14:textId="77777777" w:rsidR="003A637F" w:rsidRPr="00DD70F3" w:rsidRDefault="00814F91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7" w:tgtFrame="_blank" w:tooltip="Львівський історичний музей" w:history="1">
        <w:r w:rsidR="003A637F" w:rsidRPr="00DD70F3">
          <w:rPr>
            <w:rStyle w:val="a3"/>
            <w:rFonts w:ascii="Times New Roman" w:hAnsi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Львівський історичний музей</w:t>
        </w:r>
      </w:hyperlink>
      <w:r w:rsidR="003A637F" w:rsidRPr="00DD70F3">
        <w:rPr>
          <w:rStyle w:val="a3"/>
          <w:rFonts w:ascii="Times New Roman" w:hAnsi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62359861" w14:textId="77777777" w:rsidR="003A637F" w:rsidRPr="00DD70F3" w:rsidRDefault="00814F91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8" w:tgtFrame="_blank" w:tooltip="Музей історії розвитку Українського козацтва (Одеса)" w:history="1">
        <w:r w:rsidR="003A637F" w:rsidRPr="00DD70F3">
          <w:rPr>
            <w:rStyle w:val="a3"/>
            <w:rFonts w:ascii="Times New Roman" w:hAnsi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Музей історії розвитку Українського козацтва (м. Одеса)</w:t>
        </w:r>
      </w:hyperlink>
      <w:r w:rsidR="00B5577D" w:rsidRPr="00DD70F3">
        <w:rPr>
          <w:rFonts w:ascii="Times New Roman" w:hAnsi="Times New Roman"/>
          <w:i/>
          <w:sz w:val="28"/>
          <w:szCs w:val="28"/>
        </w:rPr>
        <w:t>;</w:t>
      </w:r>
    </w:p>
    <w:p w14:paraId="3D23BAEC" w14:textId="77777777" w:rsidR="003A637F" w:rsidRPr="00DD70F3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D70F3">
        <w:rPr>
          <w:rFonts w:ascii="Times New Roman" w:hAnsi="Times New Roman"/>
          <w:i/>
          <w:sz w:val="28"/>
          <w:szCs w:val="28"/>
        </w:rPr>
        <w:t>Британський музей</w:t>
      </w:r>
      <w:r w:rsidR="00B5577D" w:rsidRPr="00DD70F3">
        <w:rPr>
          <w:rFonts w:ascii="Times New Roman" w:hAnsi="Times New Roman"/>
          <w:i/>
          <w:sz w:val="28"/>
          <w:szCs w:val="28"/>
        </w:rPr>
        <w:t xml:space="preserve"> (м. </w:t>
      </w:r>
      <w:r w:rsidRPr="00DD70F3">
        <w:rPr>
          <w:rFonts w:ascii="Times New Roman" w:hAnsi="Times New Roman"/>
          <w:i/>
          <w:sz w:val="28"/>
          <w:szCs w:val="28"/>
        </w:rPr>
        <w:t>Лондон</w:t>
      </w:r>
      <w:r w:rsidR="00B5577D" w:rsidRPr="00DD70F3">
        <w:rPr>
          <w:rFonts w:ascii="Times New Roman" w:hAnsi="Times New Roman"/>
          <w:i/>
          <w:sz w:val="28"/>
          <w:szCs w:val="28"/>
        </w:rPr>
        <w:t>)</w:t>
      </w:r>
      <w:r w:rsidRPr="00DD70F3">
        <w:rPr>
          <w:rFonts w:ascii="Times New Roman" w:hAnsi="Times New Roman"/>
          <w:i/>
          <w:sz w:val="28"/>
          <w:szCs w:val="28"/>
        </w:rPr>
        <w:t xml:space="preserve"> </w:t>
      </w:r>
      <w:hyperlink r:id="rId39" w:history="1">
        <w:r w:rsidRPr="00DD70F3">
          <w:rPr>
            <w:rStyle w:val="a3"/>
            <w:rFonts w:ascii="Times New Roman" w:hAnsi="Times New Roman"/>
            <w:i/>
            <w:sz w:val="28"/>
            <w:szCs w:val="28"/>
          </w:rPr>
          <w:t>https://www.britishmuseum.org/collection</w:t>
        </w:r>
      </w:hyperlink>
      <w:r w:rsidRPr="00DD70F3"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  <w:t>;</w:t>
      </w:r>
    </w:p>
    <w:p w14:paraId="1EC6C8FA" w14:textId="77777777" w:rsidR="003A637F" w:rsidRPr="00DD70F3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D70F3">
        <w:rPr>
          <w:rFonts w:ascii="Times New Roman" w:hAnsi="Times New Roman"/>
          <w:i/>
          <w:sz w:val="28"/>
          <w:szCs w:val="28"/>
        </w:rPr>
        <w:t xml:space="preserve">Галерея </w:t>
      </w:r>
      <w:proofErr w:type="spellStart"/>
      <w:r w:rsidRPr="00DD70F3">
        <w:rPr>
          <w:rFonts w:ascii="Times New Roman" w:hAnsi="Times New Roman"/>
          <w:i/>
          <w:sz w:val="28"/>
          <w:szCs w:val="28"/>
        </w:rPr>
        <w:t>Брера</w:t>
      </w:r>
      <w:proofErr w:type="spellEnd"/>
      <w:r w:rsidR="00B5577D" w:rsidRPr="00DD70F3">
        <w:rPr>
          <w:rFonts w:ascii="Times New Roman" w:hAnsi="Times New Roman"/>
          <w:i/>
          <w:sz w:val="28"/>
          <w:szCs w:val="28"/>
        </w:rPr>
        <w:t xml:space="preserve"> (м. </w:t>
      </w:r>
      <w:r w:rsidRPr="00DD70F3">
        <w:rPr>
          <w:rFonts w:ascii="Times New Roman" w:hAnsi="Times New Roman"/>
          <w:i/>
          <w:sz w:val="28"/>
          <w:szCs w:val="28"/>
        </w:rPr>
        <w:t>Мілан</w:t>
      </w:r>
      <w:r w:rsidR="00B5577D" w:rsidRPr="00DD70F3">
        <w:rPr>
          <w:rFonts w:ascii="Times New Roman" w:hAnsi="Times New Roman"/>
          <w:i/>
          <w:sz w:val="28"/>
          <w:szCs w:val="28"/>
        </w:rPr>
        <w:t>)</w:t>
      </w:r>
      <w:r w:rsidRPr="00DD70F3">
        <w:rPr>
          <w:rFonts w:ascii="Times New Roman" w:hAnsi="Times New Roman"/>
          <w:i/>
          <w:sz w:val="28"/>
          <w:szCs w:val="28"/>
        </w:rPr>
        <w:t xml:space="preserve"> </w:t>
      </w:r>
      <w:hyperlink r:id="rId40" w:history="1">
        <w:r w:rsidRPr="00DD70F3">
          <w:rPr>
            <w:rStyle w:val="a3"/>
            <w:rFonts w:ascii="Times New Roman" w:hAnsi="Times New Roman"/>
            <w:i/>
            <w:sz w:val="28"/>
            <w:szCs w:val="28"/>
          </w:rPr>
          <w:t>https://pinacotecabrera.org/en/</w:t>
        </w:r>
      </w:hyperlink>
      <w:r w:rsidRPr="00DD70F3"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  <w:t>;</w:t>
      </w:r>
    </w:p>
    <w:p w14:paraId="4B18DF1C" w14:textId="77777777" w:rsidR="003A637F" w:rsidRPr="00DD70F3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D70F3">
        <w:rPr>
          <w:rFonts w:ascii="Times New Roman" w:hAnsi="Times New Roman"/>
          <w:i/>
          <w:sz w:val="28"/>
          <w:szCs w:val="28"/>
        </w:rPr>
        <w:t xml:space="preserve">Лувр, </w:t>
      </w:r>
      <w:r w:rsidR="00B5577D" w:rsidRPr="00DD70F3">
        <w:rPr>
          <w:rFonts w:ascii="Times New Roman" w:hAnsi="Times New Roman"/>
          <w:i/>
          <w:sz w:val="28"/>
          <w:szCs w:val="28"/>
        </w:rPr>
        <w:t xml:space="preserve">(м. </w:t>
      </w:r>
      <w:r w:rsidRPr="00DD70F3">
        <w:rPr>
          <w:rFonts w:ascii="Times New Roman" w:hAnsi="Times New Roman"/>
          <w:i/>
          <w:sz w:val="28"/>
          <w:szCs w:val="28"/>
        </w:rPr>
        <w:t>Париж</w:t>
      </w:r>
      <w:r w:rsidR="00B5577D" w:rsidRPr="00DD70F3">
        <w:rPr>
          <w:rFonts w:ascii="Times New Roman" w:hAnsi="Times New Roman"/>
          <w:i/>
          <w:sz w:val="28"/>
          <w:szCs w:val="28"/>
        </w:rPr>
        <w:t>)</w:t>
      </w:r>
      <w:r w:rsidRPr="00DD70F3">
        <w:rPr>
          <w:rFonts w:ascii="Times New Roman" w:hAnsi="Times New Roman"/>
          <w:i/>
          <w:sz w:val="28"/>
          <w:szCs w:val="28"/>
        </w:rPr>
        <w:t xml:space="preserve"> </w:t>
      </w:r>
      <w:hyperlink r:id="rId41" w:history="1">
        <w:r w:rsidRPr="00DD70F3">
          <w:rPr>
            <w:rStyle w:val="a3"/>
            <w:rFonts w:ascii="Times New Roman" w:hAnsi="Times New Roman"/>
            <w:i/>
            <w:sz w:val="28"/>
            <w:szCs w:val="28"/>
          </w:rPr>
          <w:t>https://www.louvre.fr/en/online-tours</w:t>
        </w:r>
      </w:hyperlink>
      <w:r w:rsidRPr="00DD70F3">
        <w:rPr>
          <w:rStyle w:val="a3"/>
          <w:rFonts w:ascii="Times New Roman" w:hAnsi="Times New Roman"/>
          <w:i/>
          <w:color w:val="auto"/>
          <w:sz w:val="28"/>
          <w:szCs w:val="28"/>
        </w:rPr>
        <w:t>;</w:t>
      </w:r>
    </w:p>
    <w:p w14:paraId="1434092B" w14:textId="77777777" w:rsidR="003A637F" w:rsidRPr="00DD70F3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D70F3">
        <w:rPr>
          <w:rFonts w:ascii="Times New Roman" w:hAnsi="Times New Roman"/>
          <w:i/>
          <w:sz w:val="28"/>
          <w:szCs w:val="28"/>
        </w:rPr>
        <w:t xml:space="preserve">Музей </w:t>
      </w:r>
      <w:proofErr w:type="spellStart"/>
      <w:r w:rsidRPr="00DD70F3">
        <w:rPr>
          <w:rFonts w:ascii="Times New Roman" w:hAnsi="Times New Roman"/>
          <w:i/>
          <w:sz w:val="28"/>
          <w:szCs w:val="28"/>
        </w:rPr>
        <w:t>Прадо</w:t>
      </w:r>
      <w:proofErr w:type="spellEnd"/>
      <w:r w:rsidRPr="00DD70F3">
        <w:rPr>
          <w:rFonts w:ascii="Times New Roman" w:hAnsi="Times New Roman"/>
          <w:i/>
          <w:sz w:val="28"/>
          <w:szCs w:val="28"/>
        </w:rPr>
        <w:t xml:space="preserve">, </w:t>
      </w:r>
      <w:r w:rsidR="00B5577D" w:rsidRPr="00DD70F3">
        <w:rPr>
          <w:rFonts w:ascii="Times New Roman" w:hAnsi="Times New Roman"/>
          <w:i/>
          <w:sz w:val="28"/>
          <w:szCs w:val="28"/>
        </w:rPr>
        <w:t>(м. Мадрид)</w:t>
      </w:r>
      <w:r w:rsidRPr="00DD70F3">
        <w:rPr>
          <w:rFonts w:ascii="Times New Roman" w:hAnsi="Times New Roman"/>
          <w:i/>
          <w:sz w:val="28"/>
          <w:szCs w:val="28"/>
        </w:rPr>
        <w:t xml:space="preserve"> </w:t>
      </w:r>
      <w:hyperlink r:id="rId42" w:history="1">
        <w:r w:rsidRPr="00DD70F3">
          <w:rPr>
            <w:rStyle w:val="a3"/>
            <w:rFonts w:ascii="Times New Roman" w:hAnsi="Times New Roman"/>
            <w:i/>
            <w:sz w:val="28"/>
            <w:szCs w:val="28"/>
          </w:rPr>
          <w:t>https://www.museodelprado.es/en/the-collection</w:t>
        </w:r>
      </w:hyperlink>
      <w:r w:rsidRPr="00DD70F3">
        <w:rPr>
          <w:rStyle w:val="a3"/>
          <w:rFonts w:ascii="Times New Roman" w:hAnsi="Times New Roman"/>
          <w:i/>
          <w:color w:val="auto"/>
          <w:sz w:val="28"/>
          <w:szCs w:val="28"/>
        </w:rPr>
        <w:t>;</w:t>
      </w:r>
    </w:p>
    <w:p w14:paraId="4A9249C2" w14:textId="4AF44C7F" w:rsidR="003A637F" w:rsidRPr="00DD70F3" w:rsidRDefault="003A637F" w:rsidP="006B7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D70F3">
        <w:rPr>
          <w:rFonts w:ascii="Times New Roman" w:hAnsi="Times New Roman"/>
          <w:i/>
          <w:sz w:val="28"/>
          <w:szCs w:val="28"/>
        </w:rPr>
        <w:t xml:space="preserve">Галерея </w:t>
      </w:r>
      <w:proofErr w:type="spellStart"/>
      <w:r w:rsidRPr="00DD70F3">
        <w:rPr>
          <w:rFonts w:ascii="Times New Roman" w:hAnsi="Times New Roman"/>
          <w:i/>
          <w:sz w:val="28"/>
          <w:szCs w:val="28"/>
        </w:rPr>
        <w:t>Уфіцці</w:t>
      </w:r>
      <w:proofErr w:type="spellEnd"/>
      <w:r w:rsidRPr="00DD70F3">
        <w:rPr>
          <w:rFonts w:ascii="Times New Roman" w:hAnsi="Times New Roman"/>
          <w:i/>
          <w:sz w:val="28"/>
          <w:szCs w:val="28"/>
        </w:rPr>
        <w:t xml:space="preserve">, </w:t>
      </w:r>
      <w:r w:rsidR="00B5577D" w:rsidRPr="00DD70F3">
        <w:rPr>
          <w:rFonts w:ascii="Times New Roman" w:hAnsi="Times New Roman"/>
          <w:i/>
          <w:sz w:val="28"/>
          <w:szCs w:val="28"/>
        </w:rPr>
        <w:t>(м. </w:t>
      </w:r>
      <w:r w:rsidRPr="00DD70F3">
        <w:rPr>
          <w:rFonts w:ascii="Times New Roman" w:hAnsi="Times New Roman"/>
          <w:i/>
          <w:sz w:val="28"/>
          <w:szCs w:val="28"/>
        </w:rPr>
        <w:t>Флоренція</w:t>
      </w:r>
      <w:r w:rsidR="00B5577D" w:rsidRPr="00DD70F3">
        <w:rPr>
          <w:rFonts w:ascii="Times New Roman" w:hAnsi="Times New Roman"/>
          <w:i/>
          <w:sz w:val="28"/>
          <w:szCs w:val="28"/>
        </w:rPr>
        <w:t>)</w:t>
      </w:r>
      <w:r w:rsidRPr="00DD70F3">
        <w:rPr>
          <w:rFonts w:ascii="Times New Roman" w:hAnsi="Times New Roman"/>
          <w:i/>
          <w:sz w:val="28"/>
          <w:szCs w:val="28"/>
        </w:rPr>
        <w:t xml:space="preserve"> </w:t>
      </w:r>
      <w:hyperlink r:id="rId43" w:history="1">
        <w:r w:rsidRPr="00DD70F3">
          <w:rPr>
            <w:rStyle w:val="a3"/>
            <w:rFonts w:ascii="Times New Roman" w:hAnsi="Times New Roman"/>
            <w:i/>
            <w:sz w:val="28"/>
            <w:szCs w:val="28"/>
          </w:rPr>
          <w:t>https://www.uffizi.it/mostre-virtuali</w:t>
        </w:r>
      </w:hyperlink>
      <w:r w:rsidRPr="00DD70F3">
        <w:rPr>
          <w:rFonts w:ascii="Times New Roman" w:hAnsi="Times New Roman"/>
          <w:i/>
          <w:sz w:val="28"/>
          <w:szCs w:val="28"/>
        </w:rPr>
        <w:t>.</w:t>
      </w:r>
    </w:p>
    <w:p w14:paraId="69246ED7" w14:textId="3D9E8A07" w:rsidR="00A81899" w:rsidRPr="00173E5F" w:rsidRDefault="00A81899" w:rsidP="00490A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Потужними осередками, де створено сприятливі умови для розвитку дитини, є </w:t>
      </w:r>
      <w:r w:rsidR="00B5577D" w:rsidRPr="00173E5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дитячі </w:t>
      </w:r>
      <w:r w:rsidRPr="00173E5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творчі колективи</w:t>
      </w:r>
      <w:r w:rsidR="00466C6B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. І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особливе місце серед них займають колективи, що мають почесн</w:t>
      </w:r>
      <w:r w:rsidR="00466C6B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BE7E8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звання «Зразковий</w:t>
      </w:r>
      <w:r w:rsidR="00466C6B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художній колектив</w:t>
      </w:r>
      <w:r w:rsidR="00BE7E8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466C6B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BE7E8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«Народни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й художній колектив</w:t>
      </w:r>
      <w:r w:rsidR="00466C6B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Разом з тим, в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ажлив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им є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лише 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функціонування вже існуючих колективів, а й 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ття нових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озвитку нових</w:t>
      </w:r>
      <w:r w:rsidR="00A7132A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унікальних і неповторних 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ансамблів, хорів, танцювальних колективів і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театральних 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труп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сприяє с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ення в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закладі систем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702E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підтримки юних талантів і сприятливого </w:t>
      </w:r>
      <w:r w:rsidR="00BE7E8C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мотивацій</w:t>
      </w:r>
      <w:r w:rsidR="00A7132A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>ного середовища, забезпечення участі юних талантів у заходах різних рівнів.</w:t>
      </w:r>
      <w:r w:rsidR="00C51AF4" w:rsidRPr="00173E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7F55" w:rsidRPr="0017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Наприклад, УДЦПО </w:t>
      </w:r>
      <w:r w:rsidR="00A7132A" w:rsidRPr="00173E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3E5F">
        <w:rPr>
          <w:rFonts w:ascii="Times New Roman" w:hAnsi="Times New Roman" w:cs="Times New Roman"/>
          <w:sz w:val="24"/>
          <w:szCs w:val="24"/>
        </w:rPr>
        <w:t xml:space="preserve"> </w:t>
      </w:r>
      <w:r w:rsidR="00490A69" w:rsidRPr="00173E5F">
        <w:rPr>
          <w:rFonts w:ascii="Times New Roman" w:hAnsi="Times New Roman" w:cs="Times New Roman"/>
          <w:sz w:val="24"/>
          <w:szCs w:val="24"/>
        </w:rPr>
        <w:t>новому</w:t>
      </w:r>
      <w:r w:rsidRPr="00173E5F">
        <w:rPr>
          <w:rFonts w:ascii="Times New Roman" w:hAnsi="Times New Roman" w:cs="Times New Roman"/>
          <w:sz w:val="24"/>
          <w:szCs w:val="24"/>
        </w:rPr>
        <w:t xml:space="preserve"> навчальному році </w:t>
      </w:r>
      <w:r w:rsidR="00047F55" w:rsidRPr="00173E5F">
        <w:rPr>
          <w:rFonts w:ascii="Times New Roman" w:hAnsi="Times New Roman" w:cs="Times New Roman"/>
          <w:sz w:val="24"/>
          <w:szCs w:val="24"/>
        </w:rPr>
        <w:t>п</w:t>
      </w:r>
      <w:r w:rsidR="00072AF0" w:rsidRPr="00173E5F">
        <w:rPr>
          <w:rFonts w:ascii="Times New Roman" w:hAnsi="Times New Roman" w:cs="Times New Roman"/>
          <w:sz w:val="24"/>
          <w:szCs w:val="24"/>
        </w:rPr>
        <w:t>ланує</w:t>
      </w:r>
      <w:r w:rsidRPr="00173E5F">
        <w:rPr>
          <w:rFonts w:ascii="Times New Roman" w:hAnsi="Times New Roman" w:cs="Times New Roman"/>
          <w:sz w:val="24"/>
          <w:szCs w:val="24"/>
        </w:rPr>
        <w:t xml:space="preserve"> охопити фінальними змаганнями, конкурсами, фестивалями понад 1,4 тис. дітей та молоді.</w:t>
      </w:r>
    </w:p>
    <w:p w14:paraId="35BD265E" w14:textId="045E6BDF" w:rsidR="00A81899" w:rsidRPr="00173E5F" w:rsidRDefault="00A81899" w:rsidP="00490A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період обмежувальних заходів керівникам гуртків рекомендуємо </w:t>
      </w:r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використовувати </w:t>
      </w:r>
      <w:r w:rsidR="00BE7E8C"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різні форми он</w:t>
      </w:r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лайн</w:t>
      </w:r>
      <w:r w:rsidR="007F6E72"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комунікацій: електронна пошта, відеоконференція, форуми, блоги та чати</w:t>
      </w:r>
      <w:r w:rsidR="00BE7E8C"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Для он</w:t>
      </w:r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лайн</w:t>
      </w:r>
      <w:r w:rsidR="007F6EDD"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взаємодії робот</w:t>
      </w:r>
      <w:r w:rsidR="00BB0B06"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можна </w:t>
      </w:r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проводити на платформах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Google</w:t>
      </w:r>
      <w:proofErr w:type="spellEnd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Meet</w:t>
      </w:r>
      <w:proofErr w:type="spellEnd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Skype</w:t>
      </w:r>
      <w:proofErr w:type="spellEnd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Zoom</w:t>
      </w:r>
      <w:proofErr w:type="spellEnd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Moodle</w:t>
      </w:r>
      <w:proofErr w:type="spellEnd"/>
      <w:r w:rsidR="00BE7E8C"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Під час підготовки</w:t>
      </w:r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занять керівники гуртків можуть використати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Buncee</w:t>
      </w:r>
      <w:proofErr w:type="spellEnd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EdPuzzle</w:t>
      </w:r>
      <w:proofErr w:type="spellEnd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Thinglink</w:t>
      </w:r>
      <w:proofErr w:type="spellEnd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інші платформи для виготовлення цифрового навчального контенту. При розгорнутому Microsoft Office 365 можна використовувати його сервіс Microsoft </w:t>
      </w:r>
      <w:proofErr w:type="spellStart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Teams</w:t>
      </w:r>
      <w:proofErr w:type="spellEnd"/>
      <w:r w:rsidRPr="0017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475AC15" w14:textId="49C3699C" w:rsidR="00A81899" w:rsidRPr="004A4890" w:rsidRDefault="00A81899" w:rsidP="00490A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Кращі зан</w:t>
      </w:r>
      <w:r w:rsidR="00BE7E8C"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яття </w:t>
      </w:r>
      <w:r w:rsidR="007F6E72"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гуртків і творчих об’єднань,</w:t>
      </w:r>
      <w:r w:rsidR="00BE7E8C"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майстер-класи </w:t>
      </w:r>
      <w:r w:rsidR="007F6E72"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різну тематику </w:t>
      </w:r>
      <w:r w:rsidR="00BE7E8C"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розміщено</w:t>
      </w:r>
      <w:r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Pr="004A4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You-Tube-каналі </w:t>
      </w:r>
      <w:r w:rsidR="007F6E72"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УДЦПО</w:t>
      </w:r>
      <w:r w:rsidR="00BB0B06" w:rsidRPr="004A4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157637E" w14:textId="77777777" w:rsidR="00A81899" w:rsidRPr="004A4890" w:rsidRDefault="00A81899" w:rsidP="00490A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890">
        <w:rPr>
          <w:rFonts w:ascii="Times New Roman" w:hAnsi="Times New Roman" w:cs="Times New Roman"/>
          <w:i/>
          <w:sz w:val="28"/>
          <w:szCs w:val="28"/>
        </w:rPr>
        <w:t>Навчальні програми для гуртків науково-технічного</w:t>
      </w:r>
      <w:r w:rsidR="007F6E72" w:rsidRPr="004A4890">
        <w:rPr>
          <w:rFonts w:ascii="Times New Roman" w:hAnsi="Times New Roman" w:cs="Times New Roman"/>
          <w:i/>
          <w:sz w:val="28"/>
          <w:szCs w:val="28"/>
        </w:rPr>
        <w:t xml:space="preserve"> та художньо-естетичного напрямів</w:t>
      </w:r>
      <w:r w:rsidRPr="004A4890">
        <w:rPr>
          <w:rFonts w:ascii="Times New Roman" w:hAnsi="Times New Roman" w:cs="Times New Roman"/>
          <w:i/>
          <w:sz w:val="28"/>
          <w:szCs w:val="28"/>
        </w:rPr>
        <w:t xml:space="preserve"> позашкільної освіти  розм</w:t>
      </w:r>
      <w:r w:rsidR="00BE7E8C" w:rsidRPr="004A4890">
        <w:rPr>
          <w:rFonts w:ascii="Times New Roman" w:hAnsi="Times New Roman" w:cs="Times New Roman"/>
          <w:i/>
          <w:sz w:val="28"/>
          <w:szCs w:val="28"/>
        </w:rPr>
        <w:t>іщені на офіційному сайті УДЦО за посиланням:</w:t>
      </w:r>
      <w:r w:rsidRPr="004A489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4" w:history="1">
        <w:r w:rsidRPr="004A4890">
          <w:rPr>
            <w:rStyle w:val="a3"/>
            <w:rFonts w:ascii="Times New Roman" w:hAnsi="Times New Roman" w:cs="Times New Roman"/>
            <w:i/>
            <w:sz w:val="28"/>
            <w:szCs w:val="28"/>
          </w:rPr>
          <w:t>http://udcpo.com.ua/metod_work/</w:t>
        </w:r>
      </w:hyperlink>
      <w:r w:rsidRPr="004A4890">
        <w:rPr>
          <w:rFonts w:ascii="Times New Roman" w:hAnsi="Times New Roman" w:cs="Times New Roman"/>
          <w:i/>
          <w:sz w:val="28"/>
          <w:szCs w:val="28"/>
        </w:rPr>
        <w:t>.</w:t>
      </w:r>
    </w:p>
    <w:p w14:paraId="3090A5A7" w14:textId="77777777" w:rsidR="00A81899" w:rsidRPr="004A4890" w:rsidRDefault="00A81899" w:rsidP="00C17C1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t>Крім освітнього компоненту</w:t>
      </w:r>
      <w:r w:rsidR="00C835C7" w:rsidRPr="004A4890">
        <w:rPr>
          <w:rFonts w:ascii="Times New Roman" w:hAnsi="Times New Roman" w:cs="Times New Roman"/>
          <w:sz w:val="24"/>
          <w:szCs w:val="24"/>
        </w:rPr>
        <w:t>,</w:t>
      </w:r>
      <w:r w:rsidRPr="004A4890">
        <w:rPr>
          <w:rFonts w:ascii="Times New Roman" w:hAnsi="Times New Roman" w:cs="Times New Roman"/>
          <w:sz w:val="24"/>
          <w:szCs w:val="24"/>
        </w:rPr>
        <w:t xml:space="preserve"> важлив</w:t>
      </w:r>
      <w:r w:rsidR="00C835C7" w:rsidRPr="004A4890">
        <w:rPr>
          <w:rFonts w:ascii="Times New Roman" w:hAnsi="Times New Roman" w:cs="Times New Roman"/>
          <w:sz w:val="24"/>
          <w:szCs w:val="24"/>
        </w:rPr>
        <w:t xml:space="preserve">ою </w:t>
      </w:r>
      <w:r w:rsidRPr="004A4890">
        <w:rPr>
          <w:rFonts w:ascii="Times New Roman" w:hAnsi="Times New Roman" w:cs="Times New Roman"/>
          <w:sz w:val="24"/>
          <w:szCs w:val="24"/>
        </w:rPr>
        <w:t xml:space="preserve">для вихованців </w:t>
      </w:r>
      <w:r w:rsidR="00C835C7" w:rsidRPr="004A4890">
        <w:rPr>
          <w:rFonts w:ascii="Times New Roman" w:hAnsi="Times New Roman" w:cs="Times New Roman"/>
          <w:sz w:val="24"/>
          <w:szCs w:val="24"/>
        </w:rPr>
        <w:t xml:space="preserve">є </w:t>
      </w:r>
      <w:r w:rsidRPr="004A4890">
        <w:rPr>
          <w:rFonts w:ascii="Times New Roman" w:hAnsi="Times New Roman" w:cs="Times New Roman"/>
          <w:sz w:val="24"/>
          <w:szCs w:val="24"/>
        </w:rPr>
        <w:t>профорієнтаційн</w:t>
      </w:r>
      <w:r w:rsidR="00C835C7" w:rsidRPr="004A4890">
        <w:rPr>
          <w:rFonts w:ascii="Times New Roman" w:hAnsi="Times New Roman" w:cs="Times New Roman"/>
          <w:sz w:val="24"/>
          <w:szCs w:val="24"/>
        </w:rPr>
        <w:t>а робота з ними</w:t>
      </w:r>
      <w:r w:rsidRPr="004A4890">
        <w:rPr>
          <w:rFonts w:ascii="Times New Roman" w:hAnsi="Times New Roman" w:cs="Times New Roman"/>
          <w:sz w:val="24"/>
          <w:szCs w:val="24"/>
        </w:rPr>
        <w:t xml:space="preserve">. </w:t>
      </w:r>
      <w:r w:rsidR="00C835C7" w:rsidRPr="004A4890">
        <w:rPr>
          <w:rFonts w:ascii="Times New Roman" w:hAnsi="Times New Roman" w:cs="Times New Roman"/>
          <w:sz w:val="24"/>
          <w:szCs w:val="24"/>
        </w:rPr>
        <w:t>У</w:t>
      </w:r>
      <w:r w:rsidRPr="004A4890">
        <w:rPr>
          <w:rFonts w:ascii="Times New Roman" w:hAnsi="Times New Roman" w:cs="Times New Roman"/>
          <w:sz w:val="24"/>
          <w:szCs w:val="24"/>
        </w:rPr>
        <w:t xml:space="preserve"> </w:t>
      </w:r>
      <w:r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межах програми профорієнтації актуально запрошувати фахівців (</w:t>
      </w:r>
      <w:proofErr w:type="spellStart"/>
      <w:r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коуча</w:t>
      </w:r>
      <w:proofErr w:type="spellEnd"/>
      <w:r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тренера, ментора, педагога, лідера думок) – успішних людей у різних сферах суспільства (бізнес, політика, медіа тощо), які в цікавій, невимушеній та доступній формі </w:t>
      </w:r>
      <w:r w:rsidR="00FC2D85"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форматах </w:t>
      </w:r>
      <w:proofErr w:type="spellStart"/>
      <w:r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офлайн</w:t>
      </w:r>
      <w:proofErr w:type="spellEnd"/>
      <w:r w:rsidR="00FC2D85"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або </w:t>
      </w:r>
      <w:proofErr w:type="spellStart"/>
      <w:r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проведуть зустрічі, презентують сферу, в якій реалізувалися, досягли успіху, тим самим мотивуючи вихованців до навчання в профільних гуртках. Така форма допоможе підлітку обрати саме ту професію, навички якої він опановує </w:t>
      </w:r>
      <w:r w:rsidR="002560AB"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A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закладі позашкільної освіти.</w:t>
      </w:r>
    </w:p>
    <w:p w14:paraId="19DC2410" w14:textId="2DAC2495" w:rsidR="00A2452E" w:rsidRPr="004A4890" w:rsidRDefault="00A81899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t xml:space="preserve">Важлива складова навчання </w:t>
      </w:r>
      <w:r w:rsidR="002560AB" w:rsidRPr="004A4890">
        <w:rPr>
          <w:rFonts w:ascii="Times New Roman" w:hAnsi="Times New Roman" w:cs="Times New Roman"/>
          <w:sz w:val="24"/>
          <w:szCs w:val="24"/>
        </w:rPr>
        <w:t>в</w:t>
      </w:r>
      <w:r w:rsidRPr="004A4890">
        <w:rPr>
          <w:rFonts w:ascii="Times New Roman" w:hAnsi="Times New Roman" w:cs="Times New Roman"/>
          <w:sz w:val="24"/>
          <w:szCs w:val="24"/>
        </w:rPr>
        <w:t xml:space="preserve"> гуртку – налагодження діалогу між керівником гуртка та батьками </w:t>
      </w:r>
      <w:r w:rsidR="00CF40BE" w:rsidRPr="004A4890">
        <w:rPr>
          <w:rFonts w:ascii="Times New Roman" w:hAnsi="Times New Roman" w:cs="Times New Roman"/>
          <w:sz w:val="24"/>
          <w:szCs w:val="24"/>
        </w:rPr>
        <w:t xml:space="preserve">вихованців </w:t>
      </w:r>
      <w:r w:rsidRPr="004A4890">
        <w:rPr>
          <w:rFonts w:ascii="Times New Roman" w:hAnsi="Times New Roman" w:cs="Times New Roman"/>
          <w:sz w:val="24"/>
          <w:szCs w:val="24"/>
        </w:rPr>
        <w:t xml:space="preserve">з метою якісного </w:t>
      </w:r>
      <w:proofErr w:type="spellStart"/>
      <w:r w:rsidRPr="004A4890">
        <w:rPr>
          <w:rFonts w:ascii="Times New Roman" w:hAnsi="Times New Roman" w:cs="Times New Roman"/>
          <w:sz w:val="24"/>
          <w:szCs w:val="24"/>
        </w:rPr>
        <w:t>зворотн</w:t>
      </w:r>
      <w:proofErr w:type="spellEnd"/>
      <w:r w:rsidR="004C14C8" w:rsidRPr="004A4890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Start"/>
      <w:r w:rsidRPr="004A489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A4890">
        <w:rPr>
          <w:rFonts w:ascii="Times New Roman" w:hAnsi="Times New Roman" w:cs="Times New Roman"/>
          <w:sz w:val="24"/>
          <w:szCs w:val="24"/>
        </w:rPr>
        <w:t xml:space="preserve"> зв’язку, додаткового стимулу, мотивацій до занять. </w:t>
      </w:r>
      <w:r w:rsidRPr="004A4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підтримки контакту з вихованцями щодо продовження їх навчання в гуртку, комунікації з батьками педагог може організовувати та проводити </w:t>
      </w:r>
      <w:proofErr w:type="spellStart"/>
      <w:r w:rsidRPr="004A4890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онлайн-конференції</w:t>
      </w:r>
      <w:proofErr w:type="spellEnd"/>
      <w:r w:rsidRPr="004A4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A4890">
        <w:rPr>
          <w:rFonts w:ascii="Times New Roman" w:hAnsi="Times New Roman" w:cs="Times New Roman"/>
          <w:sz w:val="24"/>
          <w:szCs w:val="24"/>
          <w:shd w:val="clear" w:color="auto" w:fill="FFFFFF"/>
        </w:rPr>
        <w:t>вебінари</w:t>
      </w:r>
      <w:proofErr w:type="spellEnd"/>
      <w:r w:rsidRPr="004A4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зустрічі), під час яких давати поради щодо виконання практичних завдань, засвоєння теоретичного матеріалу, обговорювати </w:t>
      </w:r>
      <w:r w:rsidR="00CF40BE" w:rsidRPr="004A4890">
        <w:rPr>
          <w:rFonts w:ascii="Times New Roman" w:hAnsi="Times New Roman" w:cs="Times New Roman"/>
          <w:sz w:val="24"/>
          <w:szCs w:val="24"/>
          <w:shd w:val="clear" w:color="auto" w:fill="FFFFFF"/>
        </w:rPr>
        <w:t>з дітьми та їх батьками теми і</w:t>
      </w:r>
      <w:r w:rsidRPr="004A4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 занять.</w:t>
      </w:r>
      <w:r w:rsidR="00CF40BE" w:rsidRPr="004A4890">
        <w:rPr>
          <w:rFonts w:ascii="Times New Roman" w:hAnsi="Times New Roman" w:cs="Times New Roman"/>
          <w:sz w:val="24"/>
          <w:szCs w:val="24"/>
        </w:rPr>
        <w:t xml:space="preserve"> Ефективною є також робота з хмарними сервісами</w:t>
      </w:r>
      <w:r w:rsidRPr="004A4890">
        <w:rPr>
          <w:rFonts w:ascii="Times New Roman" w:hAnsi="Times New Roman" w:cs="Times New Roman"/>
          <w:sz w:val="24"/>
          <w:szCs w:val="24"/>
        </w:rPr>
        <w:t xml:space="preserve">. Так, облікові записи </w:t>
      </w:r>
      <w:proofErr w:type="spellStart"/>
      <w:r w:rsidRPr="004A489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A4890">
        <w:rPr>
          <w:rFonts w:ascii="Times New Roman" w:hAnsi="Times New Roman" w:cs="Times New Roman"/>
          <w:sz w:val="24"/>
          <w:szCs w:val="24"/>
        </w:rPr>
        <w:t xml:space="preserve"> та Microsoft надають можливість створювати текстові документи, електронні таблиці, презентації, </w:t>
      </w:r>
      <w:r w:rsidR="00CF40BE" w:rsidRPr="004A4890">
        <w:rPr>
          <w:rFonts w:ascii="Times New Roman" w:hAnsi="Times New Roman" w:cs="Times New Roman"/>
          <w:sz w:val="24"/>
          <w:szCs w:val="24"/>
        </w:rPr>
        <w:t>онлайн-</w:t>
      </w:r>
      <w:r w:rsidRPr="004A4890">
        <w:rPr>
          <w:rFonts w:ascii="Times New Roman" w:hAnsi="Times New Roman" w:cs="Times New Roman"/>
          <w:sz w:val="24"/>
          <w:szCs w:val="24"/>
        </w:rPr>
        <w:t>зображення. Керівник гуртка може долучитись до інформаційного продукту, створеного гуртківцем</w:t>
      </w:r>
      <w:r w:rsidR="00CF40BE" w:rsidRPr="004A4890">
        <w:rPr>
          <w:rFonts w:ascii="Times New Roman" w:hAnsi="Times New Roman" w:cs="Times New Roman"/>
          <w:sz w:val="24"/>
          <w:szCs w:val="24"/>
        </w:rPr>
        <w:t>,</w:t>
      </w:r>
      <w:r w:rsidRPr="004A4890">
        <w:rPr>
          <w:rFonts w:ascii="Times New Roman" w:hAnsi="Times New Roman" w:cs="Times New Roman"/>
          <w:sz w:val="24"/>
          <w:szCs w:val="24"/>
        </w:rPr>
        <w:t xml:space="preserve"> і </w:t>
      </w:r>
      <w:r w:rsidR="00CF40BE" w:rsidRPr="004A4890">
        <w:rPr>
          <w:rFonts w:ascii="Times New Roman" w:hAnsi="Times New Roman" w:cs="Times New Roman"/>
          <w:sz w:val="24"/>
          <w:szCs w:val="24"/>
        </w:rPr>
        <w:t>прокоментувати окремі фрагменти</w:t>
      </w:r>
      <w:r w:rsidRPr="004A4890">
        <w:rPr>
          <w:rFonts w:ascii="Times New Roman" w:hAnsi="Times New Roman" w:cs="Times New Roman"/>
          <w:sz w:val="24"/>
          <w:szCs w:val="24"/>
        </w:rPr>
        <w:t xml:space="preserve"> або запропонувати ідеї для покращення роботи загалом. Такі комбіновані підходи до засвоєння навчального матері</w:t>
      </w:r>
      <w:r w:rsidR="00CF40BE" w:rsidRPr="004A4890">
        <w:rPr>
          <w:rFonts w:ascii="Times New Roman" w:hAnsi="Times New Roman" w:cs="Times New Roman"/>
          <w:sz w:val="24"/>
          <w:szCs w:val="24"/>
        </w:rPr>
        <w:t>алу дають позитивні результати.</w:t>
      </w:r>
    </w:p>
    <w:p w14:paraId="2D602D97" w14:textId="77777777" w:rsidR="00A2452E" w:rsidRPr="004A4890" w:rsidRDefault="00A2452E" w:rsidP="003A637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Розвиток органів учнівського самоврядування</w:t>
      </w:r>
    </w:p>
    <w:p w14:paraId="5DC1C109" w14:textId="77777777" w:rsidR="00256EB9" w:rsidRPr="004A4890" w:rsidRDefault="00646F50" w:rsidP="003A63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t xml:space="preserve">УДЦПО також 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проводить системну роботу, спрямовану на формування соціальної активності та громадянської самосвідомості молоді через розвиток органів учнівського </w:t>
      </w:r>
      <w:r w:rsidR="00684C28" w:rsidRPr="004A4890">
        <w:rPr>
          <w:rFonts w:ascii="Times New Roman" w:hAnsi="Times New Roman" w:cs="Times New Roman"/>
          <w:sz w:val="24"/>
          <w:szCs w:val="24"/>
        </w:rPr>
        <w:t>само</w:t>
      </w:r>
      <w:r w:rsidR="00A81899" w:rsidRPr="004A4890">
        <w:rPr>
          <w:rFonts w:ascii="Times New Roman" w:hAnsi="Times New Roman" w:cs="Times New Roman"/>
          <w:sz w:val="24"/>
          <w:szCs w:val="24"/>
        </w:rPr>
        <w:t>врядування</w:t>
      </w:r>
      <w:r w:rsidRPr="004A4890">
        <w:rPr>
          <w:rFonts w:ascii="Times New Roman" w:hAnsi="Times New Roman" w:cs="Times New Roman"/>
          <w:sz w:val="24"/>
          <w:szCs w:val="24"/>
        </w:rPr>
        <w:t>,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 координує діяльність Всеукраїнської ради старшокласників.</w:t>
      </w:r>
      <w:r w:rsidR="00970FE7" w:rsidRPr="004A4890">
        <w:rPr>
          <w:rFonts w:ascii="Times New Roman" w:hAnsi="Times New Roman" w:cs="Times New Roman"/>
          <w:sz w:val="24"/>
          <w:szCs w:val="24"/>
        </w:rPr>
        <w:t xml:space="preserve"> Ця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 робота регламентована статтями 28 та 70 </w:t>
      </w:r>
      <w:r w:rsidR="00256EB9" w:rsidRPr="004A4890">
        <w:rPr>
          <w:rFonts w:ascii="Times New Roman" w:hAnsi="Times New Roman" w:cs="Times New Roman"/>
          <w:sz w:val="24"/>
          <w:szCs w:val="24"/>
        </w:rPr>
        <w:t>Закону України «Про освіту».</w:t>
      </w:r>
    </w:p>
    <w:p w14:paraId="6D176589" w14:textId="0587FFC9" w:rsidR="00A81899" w:rsidRPr="004A4890" w:rsidRDefault="00A81899" w:rsidP="003A63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t xml:space="preserve">На сьогодні осередками учнівського самоврядування </w:t>
      </w:r>
      <w:r w:rsidR="00256EB9" w:rsidRPr="004A4890">
        <w:rPr>
          <w:rFonts w:ascii="Times New Roman" w:hAnsi="Times New Roman" w:cs="Times New Roman"/>
          <w:sz w:val="24"/>
          <w:szCs w:val="24"/>
        </w:rPr>
        <w:t>територіальних громад</w:t>
      </w:r>
      <w:r w:rsidRPr="004A4890">
        <w:rPr>
          <w:rFonts w:ascii="Times New Roman" w:hAnsi="Times New Roman" w:cs="Times New Roman"/>
          <w:sz w:val="24"/>
          <w:szCs w:val="24"/>
        </w:rPr>
        <w:t xml:space="preserve">, районних, міських рад старшокласників безпосередньо сформовані </w:t>
      </w:r>
      <w:r w:rsidR="00FB7637" w:rsidRPr="004A48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3B93" w:rsidRPr="004A4890">
        <w:rPr>
          <w:rFonts w:ascii="Times New Roman" w:hAnsi="Times New Roman" w:cs="Times New Roman"/>
          <w:sz w:val="24"/>
          <w:szCs w:val="24"/>
        </w:rPr>
        <w:t xml:space="preserve">органи самоврядування </w:t>
      </w:r>
      <w:r w:rsidRPr="004A4890">
        <w:rPr>
          <w:rFonts w:ascii="Times New Roman" w:hAnsi="Times New Roman" w:cs="Times New Roman"/>
          <w:sz w:val="24"/>
          <w:szCs w:val="24"/>
        </w:rPr>
        <w:t>в закладах позашкільної освіти. Всі обласні центри позашкільної освіти в Україні здійснюють координацію учнівського самоврядування в областях. Саме на їх базі проводяться збори лідерів учнівського</w:t>
      </w:r>
      <w:r w:rsidRPr="004A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890">
        <w:rPr>
          <w:rFonts w:ascii="Times New Roman" w:hAnsi="Times New Roman" w:cs="Times New Roman"/>
          <w:sz w:val="24"/>
          <w:szCs w:val="24"/>
        </w:rPr>
        <w:t xml:space="preserve">самоврядування, діти діляться досвідом роботи, ініціюють спільні акції, </w:t>
      </w:r>
      <w:proofErr w:type="spellStart"/>
      <w:r w:rsidRPr="004A4890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4A4890">
        <w:rPr>
          <w:rFonts w:ascii="Times New Roman" w:hAnsi="Times New Roman" w:cs="Times New Roman"/>
          <w:sz w:val="24"/>
          <w:szCs w:val="24"/>
        </w:rPr>
        <w:t xml:space="preserve">, патріотичні, </w:t>
      </w:r>
      <w:r w:rsidR="00FB7637" w:rsidRPr="004A4890">
        <w:rPr>
          <w:rFonts w:ascii="Times New Roman" w:hAnsi="Times New Roman" w:cs="Times New Roman"/>
          <w:sz w:val="24"/>
          <w:szCs w:val="24"/>
        </w:rPr>
        <w:t xml:space="preserve"> </w:t>
      </w:r>
      <w:r w:rsidRPr="004A4890">
        <w:rPr>
          <w:rFonts w:ascii="Times New Roman" w:hAnsi="Times New Roman" w:cs="Times New Roman"/>
          <w:sz w:val="24"/>
          <w:szCs w:val="24"/>
        </w:rPr>
        <w:t>культурні, екологічні, соціальні та інші ініціативи.</w:t>
      </w:r>
      <w:r w:rsidRPr="004A4890">
        <w:rPr>
          <w:rFonts w:ascii="Times New Roman" w:hAnsi="Times New Roman" w:cs="Times New Roman"/>
          <w:color w:val="000000"/>
          <w:sz w:val="24"/>
          <w:szCs w:val="24"/>
        </w:rPr>
        <w:t xml:space="preserve"> Також </w:t>
      </w:r>
      <w:r w:rsidRPr="004A4890">
        <w:rPr>
          <w:rFonts w:ascii="Times New Roman" w:hAnsi="Times New Roman" w:cs="Times New Roman"/>
          <w:sz w:val="24"/>
          <w:szCs w:val="24"/>
        </w:rPr>
        <w:t xml:space="preserve">відбувається </w:t>
      </w:r>
      <w:r w:rsidR="00FB7637" w:rsidRPr="004A4890">
        <w:rPr>
          <w:rFonts w:ascii="Times New Roman" w:hAnsi="Times New Roman" w:cs="Times New Roman"/>
          <w:sz w:val="24"/>
          <w:szCs w:val="24"/>
        </w:rPr>
        <w:t xml:space="preserve"> </w:t>
      </w:r>
      <w:r w:rsidRPr="004A4890">
        <w:rPr>
          <w:rFonts w:ascii="Times New Roman" w:hAnsi="Times New Roman" w:cs="Times New Roman"/>
          <w:sz w:val="24"/>
          <w:szCs w:val="24"/>
        </w:rPr>
        <w:t xml:space="preserve">навчання дітей щодо їх участі в процесах ухвалення рішень на регіональному, місцевому рівнях. </w:t>
      </w:r>
      <w:r w:rsidRPr="004A4890">
        <w:rPr>
          <w:rFonts w:ascii="Times New Roman" w:hAnsi="Times New Roman" w:cs="Times New Roman"/>
          <w:color w:val="000000"/>
          <w:sz w:val="24"/>
          <w:szCs w:val="24"/>
        </w:rPr>
        <w:t xml:space="preserve">Через органи дитячого самоврядування </w:t>
      </w:r>
      <w:r w:rsidR="00FB7637" w:rsidRPr="004A4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A4890">
        <w:rPr>
          <w:rFonts w:ascii="Times New Roman" w:hAnsi="Times New Roman" w:cs="Times New Roman"/>
          <w:color w:val="000000"/>
          <w:sz w:val="24"/>
          <w:szCs w:val="24"/>
        </w:rPr>
        <w:t xml:space="preserve">в закладах освіти </w:t>
      </w:r>
      <w:r w:rsidRPr="004A4890">
        <w:rPr>
          <w:rFonts w:ascii="Times New Roman" w:hAnsi="Times New Roman" w:cs="Times New Roman"/>
          <w:sz w:val="24"/>
          <w:szCs w:val="24"/>
        </w:rPr>
        <w:t xml:space="preserve">впроваджується багато </w:t>
      </w:r>
      <w:proofErr w:type="spellStart"/>
      <w:r w:rsidRPr="004A4890">
        <w:rPr>
          <w:rFonts w:ascii="Times New Roman" w:hAnsi="Times New Roman" w:cs="Times New Roman"/>
          <w:sz w:val="24"/>
          <w:szCs w:val="24"/>
        </w:rPr>
        <w:t>про</w:t>
      </w:r>
      <w:r w:rsidR="00222288" w:rsidRPr="004A4890">
        <w:rPr>
          <w:rFonts w:ascii="Times New Roman" w:hAnsi="Times New Roman" w:cs="Times New Roman"/>
          <w:sz w:val="24"/>
          <w:szCs w:val="24"/>
        </w:rPr>
        <w:t>є</w:t>
      </w:r>
      <w:r w:rsidRPr="004A4890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4A4890">
        <w:rPr>
          <w:rFonts w:ascii="Times New Roman" w:hAnsi="Times New Roman" w:cs="Times New Roman"/>
          <w:sz w:val="24"/>
          <w:szCs w:val="24"/>
        </w:rPr>
        <w:t xml:space="preserve"> щодо попередження булінгу</w:t>
      </w:r>
      <w:r w:rsidR="00FB7637" w:rsidRPr="004A48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4890">
        <w:rPr>
          <w:rFonts w:ascii="Times New Roman" w:hAnsi="Times New Roman" w:cs="Times New Roman"/>
          <w:sz w:val="24"/>
          <w:szCs w:val="24"/>
        </w:rPr>
        <w:t xml:space="preserve"> в учнівському середовищі, проводиться профілактична робота з проблем подолання домашнього насильства, протидії торгівлі людьми, жорстокого поводження з дітьми тощо. При облдержадміністраціях, районних радах, </w:t>
      </w:r>
      <w:r w:rsidR="00222288" w:rsidRPr="004A4890">
        <w:rPr>
          <w:rFonts w:ascii="Times New Roman" w:hAnsi="Times New Roman" w:cs="Times New Roman"/>
          <w:sz w:val="24"/>
          <w:szCs w:val="24"/>
        </w:rPr>
        <w:t xml:space="preserve">територіальних громадах </w:t>
      </w:r>
      <w:r w:rsidR="00D25102" w:rsidRPr="004A4890">
        <w:rPr>
          <w:rFonts w:ascii="Times New Roman" w:hAnsi="Times New Roman" w:cs="Times New Roman"/>
          <w:sz w:val="24"/>
          <w:szCs w:val="24"/>
        </w:rPr>
        <w:t xml:space="preserve">на демократичних засадах </w:t>
      </w:r>
      <w:r w:rsidR="00222288" w:rsidRPr="004A4890">
        <w:rPr>
          <w:rFonts w:ascii="Times New Roman" w:hAnsi="Times New Roman" w:cs="Times New Roman"/>
          <w:sz w:val="24"/>
          <w:szCs w:val="24"/>
        </w:rPr>
        <w:t xml:space="preserve">створюються дорадчі </w:t>
      </w:r>
      <w:r w:rsidR="00FB7637" w:rsidRPr="004A48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288" w:rsidRPr="004A4890">
        <w:rPr>
          <w:rFonts w:ascii="Times New Roman" w:hAnsi="Times New Roman" w:cs="Times New Roman"/>
          <w:sz w:val="24"/>
          <w:szCs w:val="24"/>
        </w:rPr>
        <w:t>органи</w:t>
      </w:r>
      <w:r w:rsidRPr="004A4890">
        <w:rPr>
          <w:rFonts w:ascii="Times New Roman" w:hAnsi="Times New Roman" w:cs="Times New Roman"/>
          <w:sz w:val="24"/>
          <w:szCs w:val="24"/>
        </w:rPr>
        <w:t xml:space="preserve"> з числа лідерів учнівського самоврядування.</w:t>
      </w:r>
    </w:p>
    <w:p w14:paraId="359F2EDC" w14:textId="16351CD1" w:rsidR="00A81899" w:rsidRPr="004A4890" w:rsidRDefault="00BE7E8C" w:rsidP="002B4A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ля акумуляції зазначеної роботи </w:t>
      </w:r>
      <w:r w:rsidRPr="004A4890">
        <w:rPr>
          <w:rFonts w:ascii="Times New Roman" w:hAnsi="Times New Roman" w:cs="Times New Roman"/>
          <w:sz w:val="24"/>
          <w:szCs w:val="24"/>
        </w:rPr>
        <w:t xml:space="preserve">рекомендуємо 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відкривати в закладах позашкільної </w:t>
      </w:r>
      <w:r w:rsidR="00082FD0" w:rsidRPr="004A4890">
        <w:rPr>
          <w:rFonts w:ascii="Times New Roman" w:hAnsi="Times New Roman" w:cs="Times New Roman"/>
          <w:sz w:val="24"/>
          <w:szCs w:val="24"/>
        </w:rPr>
        <w:t>освіти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 гуртки «Лідер», </w:t>
      </w:r>
      <w:r w:rsidRPr="004A4890">
        <w:rPr>
          <w:rFonts w:ascii="Times New Roman" w:hAnsi="Times New Roman" w:cs="Times New Roman"/>
          <w:sz w:val="24"/>
          <w:szCs w:val="24"/>
        </w:rPr>
        <w:t>«Громадянська позиція», «Школа лідерів» тощо,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 проводити </w:t>
      </w:r>
      <w:proofErr w:type="spellStart"/>
      <w:r w:rsidR="00A81899" w:rsidRPr="004A4890">
        <w:rPr>
          <w:rFonts w:ascii="Times New Roman" w:hAnsi="Times New Roman" w:cs="Times New Roman"/>
          <w:sz w:val="24"/>
          <w:szCs w:val="24"/>
        </w:rPr>
        <w:t>онлайн-челендж</w:t>
      </w:r>
      <w:r w:rsidR="00D25102" w:rsidRPr="004A489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81899" w:rsidRPr="004A4890">
        <w:rPr>
          <w:rFonts w:ascii="Times New Roman" w:hAnsi="Times New Roman" w:cs="Times New Roman"/>
          <w:sz w:val="24"/>
          <w:szCs w:val="24"/>
        </w:rPr>
        <w:t xml:space="preserve"> для обміну творчими </w:t>
      </w:r>
      <w:proofErr w:type="spellStart"/>
      <w:r w:rsidR="00A81899" w:rsidRPr="004A4890">
        <w:rPr>
          <w:rFonts w:ascii="Times New Roman" w:hAnsi="Times New Roman" w:cs="Times New Roman"/>
          <w:sz w:val="24"/>
          <w:szCs w:val="24"/>
        </w:rPr>
        <w:t>відеозверненнями</w:t>
      </w:r>
      <w:proofErr w:type="spellEnd"/>
      <w:r w:rsidR="00A81899" w:rsidRPr="004A4890">
        <w:rPr>
          <w:rFonts w:ascii="Times New Roman" w:hAnsi="Times New Roman" w:cs="Times New Roman"/>
          <w:sz w:val="24"/>
          <w:szCs w:val="24"/>
        </w:rPr>
        <w:t xml:space="preserve">, презентувати </w:t>
      </w:r>
      <w:r w:rsidR="00D25102" w:rsidRPr="004A4890">
        <w:rPr>
          <w:rFonts w:ascii="Times New Roman" w:hAnsi="Times New Roman" w:cs="Times New Roman"/>
          <w:sz w:val="24"/>
          <w:szCs w:val="24"/>
        </w:rPr>
        <w:t>власну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 </w:t>
      </w:r>
      <w:r w:rsidR="00D25102" w:rsidRPr="004A4890">
        <w:rPr>
          <w:rFonts w:ascii="Times New Roman" w:hAnsi="Times New Roman" w:cs="Times New Roman"/>
          <w:sz w:val="24"/>
          <w:szCs w:val="24"/>
        </w:rPr>
        <w:t>діяльність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, ділитись досвідом співпраці з органами місцевої влади з питань участі дітей у прийнятті рішень на рівні громади, презентували регіональні заходи, </w:t>
      </w:r>
      <w:proofErr w:type="spellStart"/>
      <w:r w:rsidR="00A81899" w:rsidRPr="004A4890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A81899" w:rsidRPr="004A4890">
        <w:rPr>
          <w:rFonts w:ascii="Times New Roman" w:hAnsi="Times New Roman" w:cs="Times New Roman"/>
          <w:sz w:val="24"/>
          <w:szCs w:val="24"/>
        </w:rPr>
        <w:t>, ініціативи. За результатами роботи напри</w:t>
      </w:r>
      <w:r w:rsidRPr="004A4890">
        <w:rPr>
          <w:rFonts w:ascii="Times New Roman" w:hAnsi="Times New Roman" w:cs="Times New Roman"/>
          <w:sz w:val="24"/>
          <w:szCs w:val="24"/>
        </w:rPr>
        <w:t>кінці навчального року підбивати</w:t>
      </w:r>
      <w:r w:rsidR="00A81899" w:rsidRPr="004A4890">
        <w:rPr>
          <w:rFonts w:ascii="Times New Roman" w:hAnsi="Times New Roman" w:cs="Times New Roman"/>
          <w:sz w:val="24"/>
          <w:szCs w:val="24"/>
        </w:rPr>
        <w:t xml:space="preserve"> підсумки, оголошувати нові ініціативи, які будуть реалізовані упродовж наступного навчального року.</w:t>
      </w:r>
    </w:p>
    <w:p w14:paraId="36D56B97" w14:textId="7A6A2F13" w:rsidR="00A81899" w:rsidRPr="004A4890" w:rsidRDefault="00A81899" w:rsidP="00F333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t xml:space="preserve">Для реалізації дитячих ініціатив важливо залучати партнерів із числа громадських молодіжних організацій та спільно на рівні громади реалізовувати цікаві </w:t>
      </w:r>
      <w:r w:rsidR="00CD2A3A" w:rsidRPr="004A4890">
        <w:rPr>
          <w:rFonts w:ascii="Times New Roman" w:hAnsi="Times New Roman" w:cs="Times New Roman"/>
          <w:sz w:val="24"/>
          <w:szCs w:val="24"/>
        </w:rPr>
        <w:t>й</w:t>
      </w:r>
      <w:r w:rsidRPr="004A4890">
        <w:rPr>
          <w:rFonts w:ascii="Times New Roman" w:hAnsi="Times New Roman" w:cs="Times New Roman"/>
          <w:sz w:val="24"/>
          <w:szCs w:val="24"/>
        </w:rPr>
        <w:t xml:space="preserve"> корисні </w:t>
      </w:r>
      <w:proofErr w:type="spellStart"/>
      <w:r w:rsidRPr="004A4890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4A4890">
        <w:rPr>
          <w:rFonts w:ascii="Times New Roman" w:hAnsi="Times New Roman" w:cs="Times New Roman"/>
          <w:sz w:val="24"/>
          <w:szCs w:val="24"/>
        </w:rPr>
        <w:t>. Залучивши громадські організації до співпраці</w:t>
      </w:r>
      <w:r w:rsidR="00CC32DD" w:rsidRPr="004A4890">
        <w:rPr>
          <w:rFonts w:ascii="Times New Roman" w:hAnsi="Times New Roman" w:cs="Times New Roman"/>
          <w:sz w:val="24"/>
          <w:szCs w:val="24"/>
        </w:rPr>
        <w:t>,</w:t>
      </w:r>
      <w:r w:rsidR="00AE7202" w:rsidRPr="004A4890">
        <w:rPr>
          <w:rFonts w:ascii="Times New Roman" w:hAnsi="Times New Roman" w:cs="Times New Roman"/>
          <w:sz w:val="24"/>
          <w:szCs w:val="24"/>
        </w:rPr>
        <w:t xml:space="preserve"> можна  дізнат</w:t>
      </w:r>
      <w:r w:rsidRPr="004A4890">
        <w:rPr>
          <w:rFonts w:ascii="Times New Roman" w:hAnsi="Times New Roman" w:cs="Times New Roman"/>
          <w:sz w:val="24"/>
          <w:szCs w:val="24"/>
        </w:rPr>
        <w:t>ись, як</w:t>
      </w:r>
      <w:r w:rsidR="00CC32DD" w:rsidRPr="004A4890">
        <w:rPr>
          <w:rFonts w:ascii="Times New Roman" w:hAnsi="Times New Roman" w:cs="Times New Roman"/>
          <w:sz w:val="24"/>
          <w:szCs w:val="24"/>
        </w:rPr>
        <w:t xml:space="preserve"> </w:t>
      </w:r>
      <w:r w:rsidRPr="004A4890">
        <w:rPr>
          <w:rFonts w:ascii="Times New Roman" w:hAnsi="Times New Roman" w:cs="Times New Roman"/>
          <w:sz w:val="24"/>
          <w:szCs w:val="24"/>
        </w:rPr>
        <w:t xml:space="preserve">знайти додаткові ресурси для власних </w:t>
      </w:r>
      <w:proofErr w:type="spellStart"/>
      <w:r w:rsidRPr="004A4890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4A4890">
        <w:rPr>
          <w:rFonts w:ascii="Times New Roman" w:hAnsi="Times New Roman" w:cs="Times New Roman"/>
          <w:sz w:val="24"/>
          <w:szCs w:val="24"/>
        </w:rPr>
        <w:t xml:space="preserve">, </w:t>
      </w:r>
      <w:r w:rsidR="00AE7202" w:rsidRPr="004A4890">
        <w:rPr>
          <w:rFonts w:ascii="Times New Roman" w:hAnsi="Times New Roman" w:cs="Times New Roman"/>
          <w:sz w:val="24"/>
          <w:szCs w:val="24"/>
        </w:rPr>
        <w:t>долучитись до реалізації  громадсь</w:t>
      </w:r>
      <w:r w:rsidR="00F8339C" w:rsidRPr="004A4890">
        <w:rPr>
          <w:rFonts w:ascii="Times New Roman" w:hAnsi="Times New Roman" w:cs="Times New Roman"/>
          <w:sz w:val="24"/>
          <w:szCs w:val="24"/>
        </w:rPr>
        <w:t>к</w:t>
      </w:r>
      <w:r w:rsidR="00AE7202" w:rsidRPr="004A4890">
        <w:rPr>
          <w:rFonts w:ascii="Times New Roman" w:hAnsi="Times New Roman" w:cs="Times New Roman"/>
          <w:sz w:val="24"/>
          <w:szCs w:val="24"/>
        </w:rPr>
        <w:t>их</w:t>
      </w:r>
      <w:r w:rsidRPr="004A4890">
        <w:rPr>
          <w:rFonts w:ascii="Times New Roman" w:hAnsi="Times New Roman" w:cs="Times New Roman"/>
          <w:sz w:val="24"/>
          <w:szCs w:val="24"/>
        </w:rPr>
        <w:t xml:space="preserve"> ініціатив тощо.</w:t>
      </w:r>
    </w:p>
    <w:p w14:paraId="348D4624" w14:textId="77777777" w:rsidR="00CC0249" w:rsidRPr="004A4890" w:rsidRDefault="00A81899" w:rsidP="00F333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t>У 2021</w:t>
      </w:r>
      <w:r w:rsidR="00CC0249" w:rsidRPr="004A4890">
        <w:rPr>
          <w:rFonts w:ascii="Times New Roman" w:hAnsi="Times New Roman" w:cs="Times New Roman"/>
          <w:sz w:val="24"/>
          <w:szCs w:val="24"/>
        </w:rPr>
        <w:t>-</w:t>
      </w:r>
      <w:r w:rsidRPr="004A4890">
        <w:rPr>
          <w:rFonts w:ascii="Times New Roman" w:hAnsi="Times New Roman" w:cs="Times New Roman"/>
          <w:sz w:val="24"/>
          <w:szCs w:val="24"/>
        </w:rPr>
        <w:t xml:space="preserve">2022 навчальному році </w:t>
      </w:r>
      <w:r w:rsidR="00CC32DD" w:rsidRPr="004A4890">
        <w:rPr>
          <w:rFonts w:ascii="Times New Roman" w:hAnsi="Times New Roman" w:cs="Times New Roman"/>
          <w:sz w:val="24"/>
          <w:szCs w:val="24"/>
        </w:rPr>
        <w:t>УДЦПО</w:t>
      </w:r>
      <w:r w:rsidRPr="004A4890">
        <w:rPr>
          <w:rFonts w:ascii="Times New Roman" w:hAnsi="Times New Roman" w:cs="Times New Roman"/>
          <w:sz w:val="24"/>
          <w:szCs w:val="24"/>
        </w:rPr>
        <w:t xml:space="preserve">, Всеукраїнська рада старшокласників спільно з </w:t>
      </w:r>
      <w:proofErr w:type="spellStart"/>
      <w:r w:rsidRPr="004A4890">
        <w:rPr>
          <w:rFonts w:ascii="Times New Roman" w:hAnsi="Times New Roman" w:cs="Times New Roman"/>
          <w:color w:val="222222"/>
          <w:sz w:val="24"/>
          <w:szCs w:val="24"/>
        </w:rPr>
        <w:t>School</w:t>
      </w:r>
      <w:proofErr w:type="spellEnd"/>
      <w:r w:rsidRPr="004A48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4890">
        <w:rPr>
          <w:rFonts w:ascii="Times New Roman" w:hAnsi="Times New Roman" w:cs="Times New Roman"/>
          <w:color w:val="222222"/>
          <w:sz w:val="24"/>
          <w:szCs w:val="24"/>
        </w:rPr>
        <w:t>Recycling</w:t>
      </w:r>
      <w:proofErr w:type="spellEnd"/>
      <w:r w:rsidRPr="004A48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4890">
        <w:rPr>
          <w:rFonts w:ascii="Times New Roman" w:hAnsi="Times New Roman" w:cs="Times New Roman"/>
          <w:color w:val="222222"/>
          <w:sz w:val="24"/>
          <w:szCs w:val="24"/>
        </w:rPr>
        <w:t>World</w:t>
      </w:r>
      <w:proofErr w:type="spellEnd"/>
      <w:r w:rsidRPr="004A4890">
        <w:rPr>
          <w:rFonts w:ascii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4A4890">
        <w:rPr>
          <w:rFonts w:ascii="Times New Roman" w:hAnsi="Times New Roman" w:cs="Times New Roman"/>
          <w:color w:val="222222"/>
          <w:sz w:val="24"/>
          <w:szCs w:val="24"/>
        </w:rPr>
        <w:t>Let's</w:t>
      </w:r>
      <w:proofErr w:type="spellEnd"/>
      <w:r w:rsidRPr="004A48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4890">
        <w:rPr>
          <w:rFonts w:ascii="Times New Roman" w:hAnsi="Times New Roman" w:cs="Times New Roman"/>
          <w:color w:val="222222"/>
          <w:sz w:val="24"/>
          <w:szCs w:val="24"/>
        </w:rPr>
        <w:t>do</w:t>
      </w:r>
      <w:proofErr w:type="spellEnd"/>
      <w:r w:rsidRPr="004A48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4890">
        <w:rPr>
          <w:rFonts w:ascii="Times New Roman" w:hAnsi="Times New Roman" w:cs="Times New Roman"/>
          <w:color w:val="222222"/>
          <w:sz w:val="24"/>
          <w:szCs w:val="24"/>
        </w:rPr>
        <w:t>it</w:t>
      </w:r>
      <w:proofErr w:type="spellEnd"/>
      <w:r w:rsidRPr="004A48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4890">
        <w:rPr>
          <w:rFonts w:ascii="Times New Roman" w:hAnsi="Times New Roman" w:cs="Times New Roman"/>
          <w:color w:val="222222"/>
          <w:sz w:val="24"/>
          <w:szCs w:val="24"/>
        </w:rPr>
        <w:t>Ukraine</w:t>
      </w:r>
      <w:proofErr w:type="spellEnd"/>
      <w:r w:rsidRPr="004A4890">
        <w:rPr>
          <w:rFonts w:ascii="Times New Roman" w:hAnsi="Times New Roman" w:cs="Times New Roman"/>
          <w:color w:val="222222"/>
          <w:sz w:val="24"/>
          <w:szCs w:val="24"/>
        </w:rPr>
        <w:t xml:space="preserve"> долучаться до с</w:t>
      </w:r>
      <w:r w:rsidRPr="004A4890">
        <w:rPr>
          <w:rFonts w:ascii="Times New Roman" w:hAnsi="Times New Roman" w:cs="Times New Roman"/>
          <w:sz w:val="24"/>
          <w:szCs w:val="24"/>
        </w:rPr>
        <w:t>творення Національної мапи України</w:t>
      </w:r>
      <w:r w:rsidR="004B2A6F" w:rsidRPr="004A4890">
        <w:rPr>
          <w:rFonts w:ascii="Times New Roman" w:hAnsi="Times New Roman" w:cs="Times New Roman"/>
          <w:sz w:val="24"/>
          <w:szCs w:val="24"/>
        </w:rPr>
        <w:t xml:space="preserve"> з позначенням</w:t>
      </w:r>
      <w:r w:rsidRPr="004A4890">
        <w:rPr>
          <w:rFonts w:ascii="Times New Roman" w:hAnsi="Times New Roman" w:cs="Times New Roman"/>
          <w:sz w:val="24"/>
          <w:szCs w:val="24"/>
        </w:rPr>
        <w:t xml:space="preserve"> </w:t>
      </w:r>
      <w:r w:rsidR="004B2A6F" w:rsidRPr="004A4890">
        <w:rPr>
          <w:rFonts w:ascii="Times New Roman" w:hAnsi="Times New Roman" w:cs="Times New Roman"/>
          <w:sz w:val="24"/>
          <w:szCs w:val="24"/>
        </w:rPr>
        <w:t>пунктів прийому вторинної сирови</w:t>
      </w:r>
      <w:r w:rsidRPr="004A4890">
        <w:rPr>
          <w:rFonts w:ascii="Times New Roman" w:hAnsi="Times New Roman" w:cs="Times New Roman"/>
          <w:sz w:val="24"/>
          <w:szCs w:val="24"/>
        </w:rPr>
        <w:t xml:space="preserve">ни для усвідомлення важливості </w:t>
      </w:r>
      <w:r w:rsidR="00563EE7" w:rsidRPr="004A4890">
        <w:rPr>
          <w:rFonts w:ascii="Times New Roman" w:hAnsi="Times New Roman" w:cs="Times New Roman"/>
          <w:sz w:val="24"/>
          <w:szCs w:val="24"/>
        </w:rPr>
        <w:t xml:space="preserve">вирішення </w:t>
      </w:r>
      <w:r w:rsidRPr="004A4890">
        <w:rPr>
          <w:rFonts w:ascii="Times New Roman" w:hAnsi="Times New Roman" w:cs="Times New Roman"/>
          <w:sz w:val="24"/>
          <w:szCs w:val="24"/>
        </w:rPr>
        <w:t>проблеми засміченості природи.</w:t>
      </w:r>
    </w:p>
    <w:p w14:paraId="6C0C6E2B" w14:textId="0FF01CCF" w:rsidR="00F333FF" w:rsidRPr="004A4890" w:rsidRDefault="00A81899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90">
        <w:rPr>
          <w:rFonts w:ascii="Times New Roman" w:hAnsi="Times New Roman" w:cs="Times New Roman"/>
          <w:sz w:val="24"/>
          <w:szCs w:val="24"/>
        </w:rPr>
        <w:t>Спільно з Національною дитячою радою упродовж навчального року буде проведено цикл онлайн</w:t>
      </w:r>
      <w:r w:rsidR="00563EE7" w:rsidRPr="004A4890">
        <w:rPr>
          <w:rFonts w:ascii="Times New Roman" w:hAnsi="Times New Roman" w:cs="Times New Roman"/>
          <w:sz w:val="24"/>
          <w:szCs w:val="24"/>
        </w:rPr>
        <w:t>-</w:t>
      </w:r>
      <w:r w:rsidRPr="004A4890">
        <w:rPr>
          <w:rFonts w:ascii="Times New Roman" w:hAnsi="Times New Roman" w:cs="Times New Roman"/>
          <w:sz w:val="24"/>
          <w:szCs w:val="24"/>
        </w:rPr>
        <w:t xml:space="preserve">тренінгів, завдяки яким учнівська молодь усвідомить власну роль </w:t>
      </w:r>
      <w:r w:rsidR="00563EE7" w:rsidRPr="004A4890">
        <w:rPr>
          <w:rFonts w:ascii="Times New Roman" w:hAnsi="Times New Roman" w:cs="Times New Roman"/>
          <w:sz w:val="24"/>
          <w:szCs w:val="24"/>
        </w:rPr>
        <w:t>у</w:t>
      </w:r>
      <w:r w:rsidRPr="004A4890">
        <w:rPr>
          <w:rFonts w:ascii="Times New Roman" w:hAnsi="Times New Roman" w:cs="Times New Roman"/>
          <w:sz w:val="24"/>
          <w:szCs w:val="24"/>
        </w:rPr>
        <w:t xml:space="preserve"> розбудові молодіжної політики України.</w:t>
      </w:r>
    </w:p>
    <w:p w14:paraId="33EB4728" w14:textId="542E76BC" w:rsidR="003C0848" w:rsidRPr="00A606FB" w:rsidRDefault="003C0848" w:rsidP="00F333FF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Робота з пед</w:t>
      </w:r>
      <w:r w:rsidR="0088559B" w:rsidRPr="00A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агогічними </w:t>
      </w:r>
      <w:r w:rsidRPr="00A6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працівниками</w:t>
      </w:r>
    </w:p>
    <w:p w14:paraId="641593C9" w14:textId="76864522" w:rsidR="00F333FF" w:rsidRPr="00A606FB" w:rsidRDefault="007228DD" w:rsidP="00F333FF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підвищення якості та удосконалення змісту позашкільної освіти</w:t>
      </w:r>
      <w:bookmarkStart w:id="13" w:name="n21"/>
      <w:bookmarkEnd w:id="13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33FF" w:rsidRPr="00A606FB">
        <w:rPr>
          <w:rFonts w:ascii="Times New Roman" w:hAnsi="Times New Roman"/>
          <w:sz w:val="24"/>
          <w:szCs w:val="24"/>
        </w:rPr>
        <w:t>вивчення та популяризації кращого педагогічного досві</w:t>
      </w:r>
      <w:r w:rsidR="00F333FF" w:rsidRPr="00A606FB">
        <w:rPr>
          <w:rFonts w:ascii="Times New Roman" w:hAnsi="Times New Roman"/>
          <w:b/>
          <w:sz w:val="24"/>
          <w:szCs w:val="24"/>
        </w:rPr>
        <w:t>ду</w:t>
      </w:r>
      <w:r w:rsidR="00F333FF" w:rsidRPr="00A606FB">
        <w:rPr>
          <w:rFonts w:ascii="Times New Roman" w:hAnsi="Times New Roman"/>
          <w:sz w:val="24"/>
          <w:szCs w:val="24"/>
        </w:rPr>
        <w:t xml:space="preserve"> </w:t>
      </w:r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гуртків</w:t>
      </w:r>
      <w:r w:rsidR="001D32D5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інших творчих об’єднань закладів позашкільної освіти якісною навчальною літературою</w:t>
      </w:r>
      <w:r w:rsidR="00F333FF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стимулювання праці педагогічних працівників ЗПО щороку проводяться </w:t>
      </w:r>
      <w:r w:rsidRPr="00A6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Всеукраїнський конкурс рукописів навчальної літератури для позашкільних навчальних закладів системи освіти</w:t>
      </w:r>
      <w:r w:rsidR="00F333FF" w:rsidRPr="00A6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r w:rsidR="00F333FF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 конкурс «Джерело творчості»</w:t>
      </w:r>
      <w:r w:rsidR="00F333FF" w:rsidRPr="00A6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D36016" w14:textId="77777777" w:rsidR="00025070" w:rsidRPr="00A606FB" w:rsidRDefault="00F333FF" w:rsidP="00F333FF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228DD" w:rsidRPr="00A606FB">
        <w:rPr>
          <w:rFonts w:ascii="Times New Roman" w:hAnsi="Times New Roman" w:cs="Times New Roman"/>
          <w:sz w:val="24"/>
          <w:szCs w:val="24"/>
          <w:lang w:eastAsia="ru-RU"/>
        </w:rPr>
        <w:t xml:space="preserve"> 2021 році </w:t>
      </w:r>
      <w:r w:rsidRPr="00A6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Всеукраїнський конкурс рукописів навчальної літератури для позашкільних навчальних закладів системи освіти</w:t>
      </w:r>
      <w:r w:rsidR="007228DD" w:rsidRPr="00A606FB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проводиться </w:t>
      </w:r>
      <w:r w:rsidR="005C5BA2" w:rsidRPr="00A606F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28DD" w:rsidRPr="00A606FB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категоріях: «Навчальні програми» та «Навчальна література» за напрямами, визначеними наказом МОН від 26.04.2021 № 469 «Про проведення Всеукраїнського конкурсу рукописів навчальної літератури для позашкільних навчальних закладів системи освіти у 2021 році</w:t>
      </w:r>
      <w:r w:rsidRPr="00A606F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0A19EC36" w14:textId="77777777" w:rsidR="00CC745F" w:rsidRPr="00A606FB" w:rsidRDefault="00025070" w:rsidP="00F33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2021 році </w:t>
      </w:r>
      <w:r w:rsidR="007228DD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ІІІ етап </w:t>
      </w:r>
      <w:r w:rsidR="00F333FF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 конкурс «Джерело творчості»</w:t>
      </w:r>
      <w:r w:rsidR="007228DD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напрямами</w:t>
      </w:r>
      <w:r w:rsidR="00B15541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позашкільної освіти</w:t>
      </w:r>
      <w:r w:rsidR="007228DD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визначеними на</w:t>
      </w:r>
      <w:r w:rsidR="00D9469E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МОН від 12.10.2020 № </w:t>
      </w:r>
      <w:r w:rsidR="00F333FF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1261, підбито п</w:t>
      </w:r>
      <w:r w:rsidR="00CC745F" w:rsidRPr="00A606FB">
        <w:rPr>
          <w:rFonts w:ascii="Times New Roman" w:hAnsi="Times New Roman" w:cs="Times New Roman"/>
          <w:sz w:val="24"/>
          <w:szCs w:val="24"/>
        </w:rPr>
        <w:t xml:space="preserve">ідсумки </w:t>
      </w:r>
      <w:r w:rsidR="00F333FF" w:rsidRPr="00A606FB">
        <w:rPr>
          <w:rFonts w:ascii="Times New Roman" w:hAnsi="Times New Roman" w:cs="Times New Roman"/>
          <w:sz w:val="24"/>
          <w:szCs w:val="24"/>
        </w:rPr>
        <w:t>заходу</w:t>
      </w:r>
      <w:r w:rsidR="00B15541" w:rsidRPr="00A606FB">
        <w:rPr>
          <w:rFonts w:ascii="Times New Roman" w:hAnsi="Times New Roman" w:cs="Times New Roman"/>
          <w:sz w:val="24"/>
          <w:szCs w:val="24"/>
        </w:rPr>
        <w:t>:</w:t>
      </w:r>
    </w:p>
    <w:p w14:paraId="230AF539" w14:textId="3E39633E" w:rsidR="00D9469E" w:rsidRPr="00A606FB" w:rsidRDefault="00D9469E" w:rsidP="006B7AF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709"/>
        <w:gridCol w:w="850"/>
        <w:gridCol w:w="851"/>
        <w:gridCol w:w="850"/>
        <w:gridCol w:w="851"/>
        <w:gridCol w:w="712"/>
        <w:gridCol w:w="719"/>
        <w:gridCol w:w="9"/>
      </w:tblGrid>
      <w:tr w:rsidR="00CC745F" w:rsidRPr="00A606FB" w14:paraId="250ABC96" w14:textId="77777777" w:rsidTr="00467459">
        <w:trPr>
          <w:gridAfter w:val="1"/>
          <w:wAfter w:w="9" w:type="dxa"/>
          <w:cantSplit/>
          <w:trHeight w:hRule="exact" w:val="382"/>
          <w:jc w:val="center"/>
        </w:trPr>
        <w:tc>
          <w:tcPr>
            <w:tcW w:w="562" w:type="dxa"/>
            <w:vMerge w:val="restart"/>
          </w:tcPr>
          <w:p w14:paraId="766E5F2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288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vMerge w:val="restart"/>
            <w:vAlign w:val="center"/>
          </w:tcPr>
          <w:p w14:paraId="358D7B2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14:paraId="0FBAD5F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Align w:val="center"/>
          </w:tcPr>
          <w:p w14:paraId="0DAF888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Напрями позашкільної освіти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14:paraId="22155912" w14:textId="77777777" w:rsidR="00CC745F" w:rsidRPr="00A606FB" w:rsidRDefault="002B4A14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745F" w:rsidRPr="00A606FB">
              <w:rPr>
                <w:rFonts w:ascii="Times New Roman" w:hAnsi="Times New Roman" w:cs="Times New Roman"/>
                <w:sz w:val="24"/>
                <w:szCs w:val="24"/>
              </w:rPr>
              <w:t>сього учасників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14:paraId="2806B998" w14:textId="77777777" w:rsidR="00CC745F" w:rsidRPr="00A606FB" w:rsidRDefault="00CC745F" w:rsidP="002B4A14">
            <w:pPr>
              <w:widowControl w:val="0"/>
              <w:spacing w:line="240" w:lineRule="auto"/>
              <w:ind w:left="11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З них переможців</w:t>
            </w:r>
          </w:p>
        </w:tc>
      </w:tr>
      <w:tr w:rsidR="00CC745F" w:rsidRPr="00A606FB" w14:paraId="62FD5A89" w14:textId="77777777" w:rsidTr="00467459">
        <w:trPr>
          <w:gridAfter w:val="1"/>
          <w:wAfter w:w="9" w:type="dxa"/>
          <w:cantSplit/>
          <w:trHeight w:val="2358"/>
          <w:jc w:val="center"/>
        </w:trPr>
        <w:tc>
          <w:tcPr>
            <w:tcW w:w="562" w:type="dxa"/>
            <w:vMerge/>
          </w:tcPr>
          <w:p w14:paraId="27F17B18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0C0ED3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47A19CF4" w14:textId="77777777" w:rsidR="00CC745F" w:rsidRPr="00A606FB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військово-патріотичний</w:t>
            </w:r>
          </w:p>
        </w:tc>
        <w:tc>
          <w:tcPr>
            <w:tcW w:w="709" w:type="dxa"/>
            <w:textDirection w:val="btLr"/>
          </w:tcPr>
          <w:p w14:paraId="1E0F107D" w14:textId="77777777" w:rsidR="00CC745F" w:rsidRPr="00A606FB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дослідницько-експериментальний</w:t>
            </w:r>
          </w:p>
        </w:tc>
        <w:tc>
          <w:tcPr>
            <w:tcW w:w="850" w:type="dxa"/>
            <w:textDirection w:val="btLr"/>
          </w:tcPr>
          <w:p w14:paraId="42F848B4" w14:textId="77777777" w:rsidR="00CC745F" w:rsidRPr="00A606FB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еколого-натуралістичний</w:t>
            </w:r>
          </w:p>
        </w:tc>
        <w:tc>
          <w:tcPr>
            <w:tcW w:w="851" w:type="dxa"/>
            <w:textDirection w:val="btLr"/>
          </w:tcPr>
          <w:p w14:paraId="4A09EB32" w14:textId="77777777" w:rsidR="00CC745F" w:rsidRPr="00A606FB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науково-технічний</w:t>
            </w:r>
          </w:p>
        </w:tc>
        <w:tc>
          <w:tcPr>
            <w:tcW w:w="850" w:type="dxa"/>
            <w:textDirection w:val="btLr"/>
          </w:tcPr>
          <w:p w14:paraId="7990B3C7" w14:textId="77777777" w:rsidR="00CC745F" w:rsidRPr="00A606FB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туристсько-краєзнавчий</w:t>
            </w:r>
          </w:p>
        </w:tc>
        <w:tc>
          <w:tcPr>
            <w:tcW w:w="851" w:type="dxa"/>
            <w:textDirection w:val="btLr"/>
          </w:tcPr>
          <w:p w14:paraId="3F4DD899" w14:textId="77777777" w:rsidR="00CC745F" w:rsidRPr="00A606FB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712" w:type="dxa"/>
            <w:vMerge/>
          </w:tcPr>
          <w:p w14:paraId="287B3070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14:paraId="18FDFDC6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5F" w:rsidRPr="00A606FB" w14:paraId="4C91EB7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2C87302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94F4812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</w:t>
            </w:r>
          </w:p>
        </w:tc>
        <w:tc>
          <w:tcPr>
            <w:tcW w:w="709" w:type="dxa"/>
          </w:tcPr>
          <w:p w14:paraId="518CB6B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1E49DAE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0" w:type="dxa"/>
          </w:tcPr>
          <w:p w14:paraId="125F9CA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1" w:type="dxa"/>
          </w:tcPr>
          <w:p w14:paraId="79093FC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72E0AD5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066490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5F0D7A5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231A8CA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45F" w:rsidRPr="00A606FB" w14:paraId="1277DC7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502C1B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5CE7DFF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</w:t>
            </w:r>
          </w:p>
        </w:tc>
        <w:tc>
          <w:tcPr>
            <w:tcW w:w="709" w:type="dxa"/>
          </w:tcPr>
          <w:p w14:paraId="7DC4646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724D535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0" w:type="dxa"/>
          </w:tcPr>
          <w:p w14:paraId="1B82C47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1" w:type="dxa"/>
          </w:tcPr>
          <w:p w14:paraId="02B7C1F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0" w:type="dxa"/>
          </w:tcPr>
          <w:p w14:paraId="5E98745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9B54C5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5B3E585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01CF8D9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45F" w:rsidRPr="00A606FB" w14:paraId="348FBDD0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B513EF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6EA2929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Дніпропетровська </w:t>
            </w:r>
          </w:p>
        </w:tc>
        <w:tc>
          <w:tcPr>
            <w:tcW w:w="709" w:type="dxa"/>
          </w:tcPr>
          <w:p w14:paraId="3039B4A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09" w:type="dxa"/>
          </w:tcPr>
          <w:p w14:paraId="30D5463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0F2642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6DF8CEE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D278B7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11DC46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 *</w:t>
            </w:r>
          </w:p>
        </w:tc>
        <w:tc>
          <w:tcPr>
            <w:tcW w:w="712" w:type="dxa"/>
          </w:tcPr>
          <w:p w14:paraId="1E0530A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4827A91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45F" w:rsidRPr="00A606FB" w14:paraId="5FC207FC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0971AD3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90E7928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Донецька </w:t>
            </w:r>
          </w:p>
        </w:tc>
        <w:tc>
          <w:tcPr>
            <w:tcW w:w="709" w:type="dxa"/>
          </w:tcPr>
          <w:p w14:paraId="6B4AE87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33C6185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51A1ABE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424BDFD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73D7BDD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69A761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12" w:type="dxa"/>
          </w:tcPr>
          <w:p w14:paraId="5EB0FE6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471DDD5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4D18C96C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1B9282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7469007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Житомирська </w:t>
            </w:r>
          </w:p>
        </w:tc>
        <w:tc>
          <w:tcPr>
            <w:tcW w:w="709" w:type="dxa"/>
          </w:tcPr>
          <w:p w14:paraId="59101BE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5A0C6CE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0" w:type="dxa"/>
          </w:tcPr>
          <w:p w14:paraId="29BB966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C8643F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5E9297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CE803C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2BE5014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0B6F6F9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0F77FCA6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AF41EB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24AE3DE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</w:t>
            </w:r>
          </w:p>
        </w:tc>
        <w:tc>
          <w:tcPr>
            <w:tcW w:w="709" w:type="dxa"/>
          </w:tcPr>
          <w:p w14:paraId="5E14748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51C6E6F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5698352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1" w:type="dxa"/>
          </w:tcPr>
          <w:p w14:paraId="283AF5D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78F57A6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C6526E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4F91EDA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2C568D5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02F2F3D6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092423D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A7F4658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</w:p>
        </w:tc>
        <w:tc>
          <w:tcPr>
            <w:tcW w:w="709" w:type="dxa"/>
          </w:tcPr>
          <w:p w14:paraId="0FBA7F0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</w:tcPr>
          <w:p w14:paraId="00A7057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0" w:type="dxa"/>
          </w:tcPr>
          <w:p w14:paraId="228926E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2A65E1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0" w:type="dxa"/>
          </w:tcPr>
          <w:p w14:paraId="4375369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1" w:type="dxa"/>
          </w:tcPr>
          <w:p w14:paraId="02BD36D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2FEC8F7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2148DA7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45F" w:rsidRPr="00A606FB" w14:paraId="58DC7376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D8106F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14:paraId="19F55B13" w14:textId="77777777" w:rsidR="00CC745F" w:rsidRPr="00A606FB" w:rsidRDefault="00CC745F" w:rsidP="002B4A14">
            <w:pPr>
              <w:widowControl w:val="0"/>
              <w:spacing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bookmarkStart w:id="14" w:name="_GoBack"/>
            <w:bookmarkEnd w:id="14"/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вано-Франківська </w:t>
            </w:r>
          </w:p>
        </w:tc>
        <w:tc>
          <w:tcPr>
            <w:tcW w:w="709" w:type="dxa"/>
          </w:tcPr>
          <w:p w14:paraId="74B39F7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14:paraId="29FAC2C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40FE91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16E278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9EEDF1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BF0B9D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7D17249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7BE3450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45F" w:rsidRPr="00A606FB" w14:paraId="59C718EB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C46663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3CAFDA1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Кіровоградська</w:t>
            </w:r>
          </w:p>
        </w:tc>
        <w:tc>
          <w:tcPr>
            <w:tcW w:w="709" w:type="dxa"/>
          </w:tcPr>
          <w:p w14:paraId="2D70DA3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14:paraId="5D6F2EF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D69972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26D9138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0CE0F4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2C2C373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374DE89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42E156A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45F" w:rsidRPr="00A606FB" w14:paraId="387B39E9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613C2B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F20D989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Київська </w:t>
            </w:r>
          </w:p>
        </w:tc>
        <w:tc>
          <w:tcPr>
            <w:tcW w:w="709" w:type="dxa"/>
          </w:tcPr>
          <w:p w14:paraId="2A4669C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14:paraId="6A55182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5D8CDC6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FF0FAE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0" w:type="dxa"/>
          </w:tcPr>
          <w:p w14:paraId="5AD6E17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1" w:type="dxa"/>
          </w:tcPr>
          <w:p w14:paraId="0095434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12" w:type="dxa"/>
          </w:tcPr>
          <w:p w14:paraId="79424CC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7F88A6F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45F" w:rsidRPr="00A606FB" w14:paraId="5AC5C374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6A697F2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C40D1E3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</w:t>
            </w:r>
          </w:p>
        </w:tc>
        <w:tc>
          <w:tcPr>
            <w:tcW w:w="709" w:type="dxa"/>
          </w:tcPr>
          <w:p w14:paraId="0DC0EAE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14:paraId="3D014A8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759430D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1" w:type="dxa"/>
          </w:tcPr>
          <w:p w14:paraId="5122C39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0" w:type="dxa"/>
          </w:tcPr>
          <w:p w14:paraId="3DB6015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0A5F75F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0B3DB0D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58B60AB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45F" w:rsidRPr="00A606FB" w14:paraId="2484AB14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6FE8231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3796FD0D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Луганська </w:t>
            </w:r>
          </w:p>
        </w:tc>
        <w:tc>
          <w:tcPr>
            <w:tcW w:w="709" w:type="dxa"/>
          </w:tcPr>
          <w:p w14:paraId="3676B18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0284EDF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40AA14D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57EE5C7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6E5E225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1" w:type="dxa"/>
          </w:tcPr>
          <w:p w14:paraId="2C5826A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4CD0377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6AED167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045B646D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0A3E6E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7ADCD339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Миколаївська </w:t>
            </w:r>
          </w:p>
        </w:tc>
        <w:tc>
          <w:tcPr>
            <w:tcW w:w="709" w:type="dxa"/>
          </w:tcPr>
          <w:p w14:paraId="04A0263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0EE71D9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0" w:type="dxa"/>
          </w:tcPr>
          <w:p w14:paraId="53661AB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0F1CC76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E1ADF8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47FF57A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12" w:type="dxa"/>
          </w:tcPr>
          <w:p w14:paraId="29D362D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2D828CA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45F" w:rsidRPr="00A606FB" w14:paraId="0C085EE1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128571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43A17DEC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Одеська </w:t>
            </w:r>
          </w:p>
        </w:tc>
        <w:tc>
          <w:tcPr>
            <w:tcW w:w="709" w:type="dxa"/>
          </w:tcPr>
          <w:p w14:paraId="2568908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377DD4C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7157A2B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1" w:type="dxa"/>
          </w:tcPr>
          <w:p w14:paraId="4A092B1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5CC682E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469862D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12" w:type="dxa"/>
          </w:tcPr>
          <w:p w14:paraId="5F15595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5110C95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45F" w:rsidRPr="00A606FB" w14:paraId="7518B58A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82C9C8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227DC920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</w:t>
            </w:r>
          </w:p>
        </w:tc>
        <w:tc>
          <w:tcPr>
            <w:tcW w:w="709" w:type="dxa"/>
          </w:tcPr>
          <w:p w14:paraId="4E99A18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09" w:type="dxa"/>
          </w:tcPr>
          <w:p w14:paraId="76D7584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3E63065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7F63FF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CFFFDA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3B3E33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67216BA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082B02D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00F8E118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FF95B4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2C2EAAA6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Рівненська </w:t>
            </w:r>
          </w:p>
        </w:tc>
        <w:tc>
          <w:tcPr>
            <w:tcW w:w="709" w:type="dxa"/>
          </w:tcPr>
          <w:p w14:paraId="15557A9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0B4C0BD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0" w:type="dxa"/>
          </w:tcPr>
          <w:p w14:paraId="7F6EA73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1" w:type="dxa"/>
          </w:tcPr>
          <w:p w14:paraId="5311FC1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3FFE13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3A70721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06D5DEA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55CBA80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45F" w:rsidRPr="00A606FB" w14:paraId="2E74A652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66E0081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3BA276C7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Сумська </w:t>
            </w:r>
          </w:p>
        </w:tc>
        <w:tc>
          <w:tcPr>
            <w:tcW w:w="709" w:type="dxa"/>
          </w:tcPr>
          <w:p w14:paraId="62B3863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09" w:type="dxa"/>
          </w:tcPr>
          <w:p w14:paraId="1C3192C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4D7994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1" w:type="dxa"/>
          </w:tcPr>
          <w:p w14:paraId="4E1F33B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0" w:type="dxa"/>
          </w:tcPr>
          <w:p w14:paraId="1E10034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1" w:type="dxa"/>
          </w:tcPr>
          <w:p w14:paraId="675A375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0B0A1D8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1E1BE03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45F" w:rsidRPr="00A606FB" w14:paraId="128C438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C1D6E8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20272477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</w:t>
            </w:r>
          </w:p>
        </w:tc>
        <w:tc>
          <w:tcPr>
            <w:tcW w:w="709" w:type="dxa"/>
          </w:tcPr>
          <w:p w14:paraId="18AEABC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14:paraId="0000636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29F35C0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1" w:type="dxa"/>
          </w:tcPr>
          <w:p w14:paraId="781DABE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0" w:type="dxa"/>
          </w:tcPr>
          <w:p w14:paraId="2558386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47964F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002360D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68474E1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45F" w:rsidRPr="00A606FB" w14:paraId="708E1009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2A0701C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69DC45E6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</w:p>
        </w:tc>
        <w:tc>
          <w:tcPr>
            <w:tcW w:w="709" w:type="dxa"/>
          </w:tcPr>
          <w:p w14:paraId="4272662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39C547E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0640DB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96EB9B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7D7569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1" w:type="dxa"/>
          </w:tcPr>
          <w:p w14:paraId="0B2249E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3D7A1BB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10859AB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4431FA2B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50A1F2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40592A8D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</w:p>
        </w:tc>
        <w:tc>
          <w:tcPr>
            <w:tcW w:w="709" w:type="dxa"/>
          </w:tcPr>
          <w:p w14:paraId="37C23CD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14:paraId="31A4C0E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188810C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36F7FC4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629712A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1" w:type="dxa"/>
          </w:tcPr>
          <w:p w14:paraId="58B3741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7779BE5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148818F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4303DB70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C571FE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4570E545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</w:t>
            </w:r>
          </w:p>
        </w:tc>
        <w:tc>
          <w:tcPr>
            <w:tcW w:w="709" w:type="dxa"/>
          </w:tcPr>
          <w:p w14:paraId="171872E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1FFD559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4C9993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5507832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0" w:type="dxa"/>
          </w:tcPr>
          <w:p w14:paraId="1C3F8DD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І, ІІІ</w:t>
            </w:r>
          </w:p>
        </w:tc>
        <w:tc>
          <w:tcPr>
            <w:tcW w:w="851" w:type="dxa"/>
          </w:tcPr>
          <w:p w14:paraId="4D324C8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1DAF7AF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700D22F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45F" w:rsidRPr="00A606FB" w14:paraId="2F5BBFCC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0606330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36E05721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</w:t>
            </w:r>
          </w:p>
        </w:tc>
        <w:tc>
          <w:tcPr>
            <w:tcW w:w="709" w:type="dxa"/>
          </w:tcPr>
          <w:p w14:paraId="577B60A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</w:tcPr>
          <w:p w14:paraId="3338EF4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2A40E24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6362D1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76D918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17468F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69EAC64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6EC5A51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29D72730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6DD9B79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54643A4C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Чернівецька</w:t>
            </w:r>
          </w:p>
        </w:tc>
        <w:tc>
          <w:tcPr>
            <w:tcW w:w="709" w:type="dxa"/>
          </w:tcPr>
          <w:p w14:paraId="241D62E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16691ED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9D060BD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A1C159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2742C8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DDCEA2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 *</w:t>
            </w:r>
          </w:p>
        </w:tc>
        <w:tc>
          <w:tcPr>
            <w:tcW w:w="712" w:type="dxa"/>
          </w:tcPr>
          <w:p w14:paraId="6F0F62A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3C47CED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45F" w:rsidRPr="00A606FB" w14:paraId="6B62577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E07136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30816F9A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</w:p>
        </w:tc>
        <w:tc>
          <w:tcPr>
            <w:tcW w:w="709" w:type="dxa"/>
          </w:tcPr>
          <w:p w14:paraId="70A33E75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</w:tcPr>
          <w:p w14:paraId="41A014B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3546FD2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F6AB11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B19673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589AC14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14:paraId="43F51E5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2D994114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45F" w:rsidRPr="00A606FB" w14:paraId="52C297B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6C2106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4DFB09DE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місто Київ</w:t>
            </w:r>
          </w:p>
        </w:tc>
        <w:tc>
          <w:tcPr>
            <w:tcW w:w="709" w:type="dxa"/>
          </w:tcPr>
          <w:p w14:paraId="32B65F11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</w:tcPr>
          <w:p w14:paraId="1969EBB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F848B7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6AE75913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50" w:type="dxa"/>
          </w:tcPr>
          <w:p w14:paraId="48512FF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6DAA703F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12" w:type="dxa"/>
          </w:tcPr>
          <w:p w14:paraId="3EA1065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427D0F5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45F" w:rsidRPr="00A606FB" w14:paraId="77D089AF" w14:textId="77777777" w:rsidTr="00467459">
        <w:trPr>
          <w:gridAfter w:val="1"/>
          <w:wAfter w:w="9" w:type="dxa"/>
          <w:jc w:val="center"/>
        </w:trPr>
        <w:tc>
          <w:tcPr>
            <w:tcW w:w="2972" w:type="dxa"/>
            <w:gridSpan w:val="2"/>
          </w:tcPr>
          <w:p w14:paraId="0E42D472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Всього учасників</w:t>
            </w:r>
          </w:p>
        </w:tc>
        <w:tc>
          <w:tcPr>
            <w:tcW w:w="709" w:type="dxa"/>
          </w:tcPr>
          <w:p w14:paraId="34DCDD2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181CDC70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641822A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3A2B580E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2BDDDFE9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9E3CAC7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</w:tcPr>
          <w:p w14:paraId="32E72C0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9" w:type="dxa"/>
          </w:tcPr>
          <w:p w14:paraId="6990EC9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5F" w:rsidRPr="00A606FB" w14:paraId="59BB42C2" w14:textId="77777777" w:rsidTr="00467459">
        <w:trPr>
          <w:gridAfter w:val="1"/>
          <w:wAfter w:w="9" w:type="dxa"/>
          <w:jc w:val="center"/>
        </w:trPr>
        <w:tc>
          <w:tcPr>
            <w:tcW w:w="2972" w:type="dxa"/>
            <w:gridSpan w:val="2"/>
          </w:tcPr>
          <w:p w14:paraId="163EE6F4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З них переможців</w:t>
            </w:r>
          </w:p>
        </w:tc>
        <w:tc>
          <w:tcPr>
            <w:tcW w:w="709" w:type="dxa"/>
          </w:tcPr>
          <w:p w14:paraId="062ED32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D67D8C2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3F376E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E252906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2A3B25C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CFE2B7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14:paraId="1DD66F58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67A37CB" w14:textId="77777777" w:rsidR="00CC745F" w:rsidRPr="00A606FB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C745F" w:rsidRPr="00A606FB" w14:paraId="672E8899" w14:textId="77777777" w:rsidTr="00467459">
        <w:trPr>
          <w:trHeight w:val="1142"/>
          <w:jc w:val="center"/>
        </w:trPr>
        <w:tc>
          <w:tcPr>
            <w:tcW w:w="9232" w:type="dxa"/>
            <w:gridSpan w:val="11"/>
          </w:tcPr>
          <w:p w14:paraId="7FFCE869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І, ІІ, ІІІ - переможці конкурсу, які посіли І, ІІ, ІІІ місця;</w:t>
            </w:r>
          </w:p>
          <w:p w14:paraId="246CFF7B" w14:textId="77777777" w:rsidR="00CC745F" w:rsidRPr="00A606FB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>* - учасники, які взяли участь у конкурсі, але призові місця не посіли;</w:t>
            </w:r>
          </w:p>
          <w:p w14:paraId="0491C490" w14:textId="1757B4C6" w:rsidR="00CC745F" w:rsidRPr="00A606FB" w:rsidRDefault="00CC745F" w:rsidP="0046745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–    участі </w:t>
            </w:r>
            <w:r w:rsidR="00467459" w:rsidRPr="00A60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конкурсі не </w:t>
            </w:r>
            <w:r w:rsidR="001D32D5" w:rsidRPr="00A606FB">
              <w:rPr>
                <w:rFonts w:ascii="Times New Roman" w:hAnsi="Times New Roman" w:cs="Times New Roman"/>
                <w:sz w:val="24"/>
                <w:szCs w:val="24"/>
              </w:rPr>
              <w:t>брали</w:t>
            </w:r>
            <w:r w:rsidRPr="00A6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3B4FF0" w14:textId="77777777" w:rsidR="00447A85" w:rsidRPr="00A606FB" w:rsidRDefault="00447A85" w:rsidP="006B7A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30938" w14:textId="6CA9B55D" w:rsidR="003210AE" w:rsidRPr="00A606FB" w:rsidRDefault="00B72136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Орієнтування системи позашкільної освіти</w:t>
      </w:r>
      <w:r w:rsidR="005B1901" w:rsidRPr="00A606FB">
        <w:rPr>
          <w:rFonts w:ascii="Times New Roman" w:hAnsi="Times New Roman" w:cs="Times New Roman"/>
          <w:sz w:val="24"/>
          <w:szCs w:val="24"/>
        </w:rPr>
        <w:t xml:space="preserve"> на потреби та інтереси </w:t>
      </w:r>
      <w:r w:rsidRPr="00A606FB">
        <w:rPr>
          <w:rFonts w:ascii="Times New Roman" w:hAnsi="Times New Roman" w:cs="Times New Roman"/>
          <w:sz w:val="24"/>
          <w:szCs w:val="24"/>
        </w:rPr>
        <w:t>здобувачів освіти та їх батьків здійснюють</w:t>
      </w:r>
      <w:r w:rsidR="005B1901" w:rsidRPr="00A606FB">
        <w:rPr>
          <w:rFonts w:ascii="Times New Roman" w:hAnsi="Times New Roman" w:cs="Times New Roman"/>
          <w:sz w:val="24"/>
          <w:szCs w:val="24"/>
        </w:rPr>
        <w:t xml:space="preserve"> орг</w:t>
      </w:r>
      <w:r w:rsidRPr="00A606FB">
        <w:rPr>
          <w:rFonts w:ascii="Times New Roman" w:hAnsi="Times New Roman" w:cs="Times New Roman"/>
          <w:sz w:val="24"/>
          <w:szCs w:val="24"/>
        </w:rPr>
        <w:t>ани</w:t>
      </w:r>
      <w:r w:rsidR="00031731" w:rsidRPr="00A606FB">
        <w:rPr>
          <w:rFonts w:ascii="Times New Roman" w:hAnsi="Times New Roman" w:cs="Times New Roman"/>
          <w:sz w:val="24"/>
          <w:szCs w:val="24"/>
        </w:rPr>
        <w:t xml:space="preserve"> управління освітою шляхом </w:t>
      </w:r>
      <w:r w:rsidR="005B1901" w:rsidRPr="00A606FB">
        <w:rPr>
          <w:rFonts w:ascii="Times New Roman" w:hAnsi="Times New Roman" w:cs="Times New Roman"/>
          <w:sz w:val="24"/>
          <w:szCs w:val="24"/>
        </w:rPr>
        <w:t>проведення систематичного опитування та моніторингу потенційних здобувачів осв</w:t>
      </w:r>
      <w:r w:rsidRPr="00A606FB">
        <w:rPr>
          <w:rFonts w:ascii="Times New Roman" w:hAnsi="Times New Roman" w:cs="Times New Roman"/>
          <w:sz w:val="24"/>
          <w:szCs w:val="24"/>
        </w:rPr>
        <w:t>іти, їхніх батьків на предмет з’</w:t>
      </w:r>
      <w:r w:rsidR="005B1901" w:rsidRPr="00A606FB">
        <w:rPr>
          <w:rFonts w:ascii="Times New Roman" w:hAnsi="Times New Roman" w:cs="Times New Roman"/>
          <w:sz w:val="24"/>
          <w:szCs w:val="24"/>
        </w:rPr>
        <w:t xml:space="preserve">ясування інтересів </w:t>
      </w:r>
      <w:r w:rsidR="00A10774" w:rsidRPr="00A606FB">
        <w:rPr>
          <w:rFonts w:ascii="Times New Roman" w:hAnsi="Times New Roman" w:cs="Times New Roman"/>
          <w:sz w:val="24"/>
          <w:szCs w:val="24"/>
        </w:rPr>
        <w:t>і</w:t>
      </w:r>
      <w:r w:rsidR="005B1901" w:rsidRPr="00A606FB">
        <w:rPr>
          <w:rFonts w:ascii="Times New Roman" w:hAnsi="Times New Roman" w:cs="Times New Roman"/>
          <w:sz w:val="24"/>
          <w:szCs w:val="24"/>
        </w:rPr>
        <w:t xml:space="preserve"> потреб здобувачів освіти та ступеня їх задоволеності наявними освітніми послуга</w:t>
      </w:r>
      <w:r w:rsidRPr="00A606FB">
        <w:rPr>
          <w:rFonts w:ascii="Times New Roman" w:hAnsi="Times New Roman" w:cs="Times New Roman"/>
          <w:sz w:val="24"/>
          <w:szCs w:val="24"/>
        </w:rPr>
        <w:t xml:space="preserve">ми </w:t>
      </w:r>
      <w:r w:rsidR="00D93D55" w:rsidRPr="00A606FB">
        <w:rPr>
          <w:rFonts w:ascii="Times New Roman" w:hAnsi="Times New Roman" w:cs="Times New Roman"/>
          <w:sz w:val="24"/>
          <w:szCs w:val="24"/>
        </w:rPr>
        <w:t>у</w:t>
      </w:r>
      <w:r w:rsidRPr="00A606FB">
        <w:rPr>
          <w:rFonts w:ascii="Times New Roman" w:hAnsi="Times New Roman" w:cs="Times New Roman"/>
          <w:sz w:val="24"/>
          <w:szCs w:val="24"/>
        </w:rPr>
        <w:t xml:space="preserve"> сфері позашкільної освіти.</w:t>
      </w:r>
    </w:p>
    <w:p w14:paraId="4CC580B6" w14:textId="4B9C6AA8" w:rsidR="001D32D5" w:rsidRPr="00A606FB" w:rsidRDefault="003835EB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З метою вивчення потенціалу позашкільної освіти як невід’ємного складника системи освіти України в</w:t>
      </w:r>
      <w:r w:rsidR="00396095" w:rsidRPr="00A606FB">
        <w:rPr>
          <w:rFonts w:ascii="Times New Roman" w:hAnsi="Times New Roman" w:cs="Times New Roman"/>
          <w:sz w:val="24"/>
          <w:szCs w:val="24"/>
        </w:rPr>
        <w:t xml:space="preserve">ідповідно до наказу </w:t>
      </w:r>
      <w:r w:rsidR="00136CB4" w:rsidRPr="00A606FB">
        <w:rPr>
          <w:rFonts w:ascii="Times New Roman" w:hAnsi="Times New Roman" w:cs="Times New Roman"/>
          <w:sz w:val="24"/>
          <w:szCs w:val="24"/>
        </w:rPr>
        <w:t>ДНУ</w:t>
      </w:r>
      <w:r w:rsidR="00396095" w:rsidRPr="00A606FB">
        <w:rPr>
          <w:rFonts w:ascii="Times New Roman" w:hAnsi="Times New Roman" w:cs="Times New Roman"/>
          <w:sz w:val="24"/>
          <w:szCs w:val="24"/>
        </w:rPr>
        <w:t xml:space="preserve"> «Інститут модернізації зміст</w:t>
      </w:r>
      <w:r w:rsidR="00E72AFF" w:rsidRPr="00A606FB">
        <w:rPr>
          <w:rFonts w:ascii="Times New Roman" w:hAnsi="Times New Roman" w:cs="Times New Roman"/>
          <w:sz w:val="24"/>
          <w:szCs w:val="24"/>
        </w:rPr>
        <w:t xml:space="preserve">у освіти» від </w:t>
      </w:r>
      <w:r w:rsidR="00B10979" w:rsidRPr="00A606FB">
        <w:rPr>
          <w:rFonts w:ascii="Times New Roman" w:hAnsi="Times New Roman" w:cs="Times New Roman"/>
          <w:sz w:val="24"/>
          <w:szCs w:val="24"/>
        </w:rPr>
        <w:t>16</w:t>
      </w:r>
      <w:r w:rsidRPr="00A606FB">
        <w:rPr>
          <w:rFonts w:ascii="Times New Roman" w:hAnsi="Times New Roman" w:cs="Times New Roman"/>
          <w:sz w:val="24"/>
          <w:szCs w:val="24"/>
        </w:rPr>
        <w:t xml:space="preserve">.06.2021 № </w:t>
      </w:r>
      <w:r w:rsidR="00B10979" w:rsidRPr="00A606FB">
        <w:rPr>
          <w:rFonts w:ascii="Times New Roman" w:hAnsi="Times New Roman" w:cs="Times New Roman"/>
          <w:sz w:val="24"/>
          <w:szCs w:val="24"/>
        </w:rPr>
        <w:t>56</w:t>
      </w:r>
      <w:r w:rsidR="00E72AFF"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E27A1B" w:rsidRPr="00A606FB">
        <w:rPr>
          <w:rFonts w:ascii="Times New Roman" w:hAnsi="Times New Roman" w:cs="Times New Roman"/>
          <w:sz w:val="24"/>
          <w:szCs w:val="24"/>
        </w:rPr>
        <w:t>у 2021-2024 роках</w:t>
      </w:r>
      <w:r w:rsidR="006052BC" w:rsidRPr="00A606FB">
        <w:rPr>
          <w:rFonts w:ascii="Times New Roman" w:hAnsi="Times New Roman" w:cs="Times New Roman"/>
          <w:sz w:val="24"/>
          <w:szCs w:val="24"/>
        </w:rPr>
        <w:t xml:space="preserve"> проводитиме</w:t>
      </w:r>
      <w:r w:rsidR="00396095" w:rsidRPr="00A606FB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7A1B" w:rsidRPr="00A606FB">
        <w:rPr>
          <w:rFonts w:ascii="Times New Roman" w:hAnsi="Times New Roman" w:cs="Times New Roman"/>
          <w:sz w:val="24"/>
          <w:szCs w:val="24"/>
        </w:rPr>
        <w:t xml:space="preserve">дослідження стану розвитку позашкільної освіти. </w:t>
      </w:r>
    </w:p>
    <w:p w14:paraId="4FE79803" w14:textId="77777777" w:rsidR="001D32D5" w:rsidRPr="00A606FB" w:rsidRDefault="001D32D5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Завдання дослідження:</w:t>
      </w:r>
    </w:p>
    <w:p w14:paraId="02BF9963" w14:textId="77777777" w:rsidR="001D32D5" w:rsidRPr="00A606FB" w:rsidRDefault="001D32D5" w:rsidP="002B4A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1.</w:t>
      </w:r>
      <w:r w:rsidRPr="00A606FB">
        <w:rPr>
          <w:rFonts w:ascii="Times New Roman" w:hAnsi="Times New Roman" w:cs="Times New Roman"/>
          <w:sz w:val="24"/>
          <w:szCs w:val="24"/>
        </w:rPr>
        <w:tab/>
        <w:t xml:space="preserve">Виявити основні тенденції розвитку системи позашкільної освіти </w:t>
      </w:r>
      <w:r w:rsidR="00136CB4" w:rsidRPr="00A606FB">
        <w:rPr>
          <w:rFonts w:ascii="Times New Roman" w:hAnsi="Times New Roman" w:cs="Times New Roman"/>
          <w:sz w:val="24"/>
          <w:szCs w:val="24"/>
        </w:rPr>
        <w:t>в</w:t>
      </w:r>
      <w:r w:rsidRPr="00A606FB">
        <w:rPr>
          <w:rFonts w:ascii="Times New Roman" w:hAnsi="Times New Roman" w:cs="Times New Roman"/>
          <w:sz w:val="24"/>
          <w:szCs w:val="24"/>
        </w:rPr>
        <w:t xml:space="preserve"> сучасних умовах.</w:t>
      </w:r>
    </w:p>
    <w:p w14:paraId="0B6C2CD5" w14:textId="77777777" w:rsidR="001D32D5" w:rsidRPr="00A606FB" w:rsidRDefault="001D32D5" w:rsidP="002B4A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2.</w:t>
      </w:r>
      <w:r w:rsidRPr="00A606FB">
        <w:rPr>
          <w:rFonts w:ascii="Times New Roman" w:hAnsi="Times New Roman" w:cs="Times New Roman"/>
          <w:sz w:val="24"/>
          <w:szCs w:val="24"/>
        </w:rPr>
        <w:tab/>
        <w:t>З’ясувати управлінський, освітній, кадровий, методичний потенціал закладів позашкільної освіти.</w:t>
      </w:r>
    </w:p>
    <w:p w14:paraId="50008DE5" w14:textId="77777777" w:rsidR="001D32D5" w:rsidRPr="00A606FB" w:rsidRDefault="001D32D5" w:rsidP="002B4A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3.</w:t>
      </w:r>
      <w:r w:rsidRPr="00A606FB">
        <w:rPr>
          <w:rFonts w:ascii="Times New Roman" w:hAnsi="Times New Roman" w:cs="Times New Roman"/>
          <w:sz w:val="24"/>
          <w:szCs w:val="24"/>
        </w:rPr>
        <w:tab/>
        <w:t>Виявити фактори, що ускладнюють діяльність закладів позашкільної освіти.</w:t>
      </w:r>
    </w:p>
    <w:p w14:paraId="40506299" w14:textId="77777777" w:rsidR="001D32D5" w:rsidRPr="00A606FB" w:rsidRDefault="001D32D5" w:rsidP="00DD52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4.</w:t>
      </w:r>
      <w:r w:rsidRPr="00A606FB">
        <w:rPr>
          <w:rFonts w:ascii="Times New Roman" w:hAnsi="Times New Roman" w:cs="Times New Roman"/>
          <w:sz w:val="24"/>
          <w:szCs w:val="24"/>
        </w:rPr>
        <w:tab/>
        <w:t xml:space="preserve">Виявити ставлення до діяльності закладів позашкільної освіти місцевої влади  та соціальних партнерів (інших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стейкхолдерів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позашкільної освіти).</w:t>
      </w:r>
    </w:p>
    <w:p w14:paraId="66E35F05" w14:textId="77777777" w:rsidR="001D32D5" w:rsidRPr="00A606FB" w:rsidRDefault="001D32D5" w:rsidP="00DD52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5.</w:t>
      </w:r>
      <w:r w:rsidRPr="00A606FB">
        <w:rPr>
          <w:rFonts w:ascii="Times New Roman" w:hAnsi="Times New Roman" w:cs="Times New Roman"/>
          <w:sz w:val="24"/>
          <w:szCs w:val="24"/>
        </w:rPr>
        <w:tab/>
        <w:t>Визначити освітні запити учасників освітнього процесу закладів позашкільної освіти.</w:t>
      </w:r>
    </w:p>
    <w:p w14:paraId="000F8A2C" w14:textId="655D2E9D" w:rsidR="00F333FF" w:rsidRPr="00A606FB" w:rsidRDefault="00E72AFF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О</w:t>
      </w:r>
      <w:r w:rsidR="00075DD9" w:rsidRPr="00A606FB">
        <w:rPr>
          <w:rFonts w:ascii="Times New Roman" w:hAnsi="Times New Roman" w:cs="Times New Roman"/>
          <w:sz w:val="24"/>
          <w:szCs w:val="24"/>
        </w:rPr>
        <w:t>рганізаційно</w:t>
      </w:r>
      <w:r w:rsidR="00722A61" w:rsidRPr="00A606FB">
        <w:rPr>
          <w:rFonts w:ascii="Times New Roman" w:hAnsi="Times New Roman" w:cs="Times New Roman"/>
          <w:sz w:val="24"/>
          <w:szCs w:val="24"/>
        </w:rPr>
        <w:t>-методичне забезпечення</w:t>
      </w:r>
      <w:r w:rsidR="00075DD9" w:rsidRPr="00A606FB">
        <w:rPr>
          <w:rFonts w:ascii="Times New Roman" w:hAnsi="Times New Roman" w:cs="Times New Roman"/>
          <w:sz w:val="24"/>
          <w:szCs w:val="24"/>
        </w:rPr>
        <w:t xml:space="preserve"> дослідження</w:t>
      </w:r>
      <w:r w:rsidR="00722A61" w:rsidRPr="00A606FB">
        <w:rPr>
          <w:rFonts w:ascii="Times New Roman" w:hAnsi="Times New Roman" w:cs="Times New Roman"/>
          <w:sz w:val="24"/>
          <w:szCs w:val="24"/>
        </w:rPr>
        <w:t xml:space="preserve"> здійснюватиме відділ </w:t>
      </w:r>
      <w:r w:rsidR="00447A85" w:rsidRPr="00A606FB">
        <w:rPr>
          <w:rFonts w:ascii="Times New Roman" w:hAnsi="Times New Roman" w:cs="Times New Roman"/>
          <w:sz w:val="24"/>
          <w:szCs w:val="24"/>
        </w:rPr>
        <w:t>наукового та навчально-методичного забезпечення закладів позашкільної освіти та виховної роботи</w:t>
      </w:r>
      <w:r w:rsidRPr="00A606FB">
        <w:rPr>
          <w:rFonts w:ascii="Times New Roman" w:hAnsi="Times New Roman" w:cs="Times New Roman"/>
          <w:sz w:val="24"/>
          <w:szCs w:val="24"/>
        </w:rPr>
        <w:t xml:space="preserve"> ДНУ «ІМЗО».</w:t>
      </w:r>
      <w:r w:rsidR="001D32D5" w:rsidRPr="00A606FB">
        <w:rPr>
          <w:rFonts w:ascii="Times New Roman" w:hAnsi="Times New Roman" w:cs="Times New Roman"/>
          <w:sz w:val="24"/>
          <w:szCs w:val="24"/>
        </w:rPr>
        <w:t xml:space="preserve"> Детальну інформацію щодо проведення дослідження буде надано обласним координаторам дослідження</w:t>
      </w:r>
      <w:r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B10979" w:rsidRPr="00A606FB">
        <w:rPr>
          <w:rFonts w:ascii="Times New Roman" w:hAnsi="Times New Roman" w:cs="Times New Roman"/>
          <w:sz w:val="24"/>
          <w:szCs w:val="24"/>
        </w:rPr>
        <w:t>до 1 жовтня.</w:t>
      </w:r>
    </w:p>
    <w:p w14:paraId="42D22603" w14:textId="5A9F4BC6" w:rsidR="00B46408" w:rsidRPr="00A606FB" w:rsidRDefault="00DA24AB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6FB">
        <w:rPr>
          <w:rFonts w:ascii="Times New Roman" w:hAnsi="Times New Roman" w:cs="Times New Roman"/>
          <w:b/>
          <w:sz w:val="24"/>
          <w:szCs w:val="24"/>
        </w:rPr>
        <w:t>Найкращі практики</w:t>
      </w:r>
    </w:p>
    <w:p w14:paraId="6F347C38" w14:textId="77777777" w:rsidR="00E04FFC" w:rsidRPr="00A606FB" w:rsidRDefault="00E04FFC" w:rsidP="00DD52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Заслуговують на увагу </w:t>
      </w:r>
      <w:r w:rsidR="00F333FF" w:rsidRPr="00A606FB">
        <w:rPr>
          <w:rFonts w:ascii="Times New Roman" w:hAnsi="Times New Roman" w:cs="Times New Roman"/>
          <w:sz w:val="24"/>
          <w:szCs w:val="24"/>
        </w:rPr>
        <w:t xml:space="preserve">сучасні, цікаві </w:t>
      </w:r>
      <w:r w:rsidRPr="00A606FB">
        <w:rPr>
          <w:rFonts w:ascii="Times New Roman" w:hAnsi="Times New Roman" w:cs="Times New Roman"/>
          <w:sz w:val="24"/>
          <w:szCs w:val="24"/>
        </w:rPr>
        <w:t xml:space="preserve">форми </w:t>
      </w:r>
      <w:r w:rsidR="00F333FF" w:rsidRPr="00A606FB">
        <w:rPr>
          <w:rFonts w:ascii="Times New Roman" w:hAnsi="Times New Roman" w:cs="Times New Roman"/>
          <w:sz w:val="24"/>
          <w:szCs w:val="24"/>
        </w:rPr>
        <w:t>й</w:t>
      </w:r>
      <w:r w:rsidRPr="00A606FB">
        <w:rPr>
          <w:rFonts w:ascii="Times New Roman" w:hAnsi="Times New Roman" w:cs="Times New Roman"/>
          <w:sz w:val="24"/>
          <w:szCs w:val="24"/>
        </w:rPr>
        <w:t xml:space="preserve"> методи роботи закладів позашкільної освіти в областях.</w:t>
      </w:r>
    </w:p>
    <w:p w14:paraId="4B8E6010" w14:textId="0163B8E1" w:rsidR="00DD520E" w:rsidRPr="00A606FB" w:rsidRDefault="00E04FFC" w:rsidP="00DD520E">
      <w:pPr>
        <w:spacing w:after="0" w:line="240" w:lineRule="auto"/>
        <w:ind w:right="-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lastRenderedPageBreak/>
        <w:t>Зокрема,</w:t>
      </w:r>
      <w:r w:rsidR="00DD520E"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DA24AB" w:rsidRPr="00A606FB">
        <w:rPr>
          <w:rFonts w:ascii="Times New Roman" w:hAnsi="Times New Roman" w:cs="Times New Roman"/>
          <w:sz w:val="24"/>
          <w:szCs w:val="24"/>
        </w:rPr>
        <w:t>в</w:t>
      </w:r>
      <w:r w:rsidR="00DD520E"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DD520E" w:rsidRPr="00A606FB">
        <w:rPr>
          <w:rFonts w:ascii="Times New Roman" w:hAnsi="Times New Roman" w:cs="Times New Roman"/>
          <w:b/>
          <w:sz w:val="24"/>
          <w:szCs w:val="24"/>
        </w:rPr>
        <w:t>Запорізькій області</w:t>
      </w:r>
      <w:r w:rsidR="00DD520E" w:rsidRPr="00A606FB">
        <w:rPr>
          <w:rFonts w:ascii="Times New Roman" w:hAnsi="Times New Roman" w:cs="Times New Roman"/>
          <w:sz w:val="24"/>
          <w:szCs w:val="24"/>
        </w:rPr>
        <w:t xml:space="preserve"> особлива увага приділяється забезпеченню доступності позашкільної освіти в сільській місцевості. Наприклад, Запорізьким обласним центром еколого-натуралістичної творчості учнівської молоді </w:t>
      </w:r>
      <w:r w:rsidR="003327ED" w:rsidRPr="00A606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520E" w:rsidRPr="00A606FB">
        <w:rPr>
          <w:rFonts w:ascii="Times New Roman" w:hAnsi="Times New Roman" w:cs="Times New Roman"/>
          <w:sz w:val="24"/>
          <w:szCs w:val="24"/>
        </w:rPr>
        <w:t xml:space="preserve">в 17 населених пунктах, де немає закладів позашкільної освіти еколого-натуралістичного напряму або комплексних закладів з гуртками цього напряму, протягом року </w:t>
      </w:r>
      <w:r w:rsidR="003327ED" w:rsidRPr="00A606FB">
        <w:rPr>
          <w:rFonts w:ascii="Times New Roman" w:hAnsi="Times New Roman" w:cs="Times New Roman"/>
          <w:bCs/>
          <w:sz w:val="24"/>
          <w:szCs w:val="24"/>
        </w:rPr>
        <w:t xml:space="preserve">організована робота </w:t>
      </w:r>
      <w:r w:rsidR="00DD520E" w:rsidRPr="00A606FB">
        <w:rPr>
          <w:rFonts w:ascii="Times New Roman" w:hAnsi="Times New Roman" w:cs="Times New Roman"/>
          <w:bCs/>
          <w:sz w:val="24"/>
          <w:szCs w:val="24"/>
        </w:rPr>
        <w:t>36 гуртків</w:t>
      </w:r>
      <w:r w:rsidR="003327ED" w:rsidRPr="00A60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7ED" w:rsidRPr="00A606FB">
        <w:rPr>
          <w:rFonts w:ascii="Times New Roman" w:hAnsi="Times New Roman" w:cs="Times New Roman"/>
          <w:sz w:val="24"/>
          <w:szCs w:val="24"/>
        </w:rPr>
        <w:t>в закладах загальної освіти</w:t>
      </w:r>
      <w:r w:rsidR="00DD520E" w:rsidRPr="00A606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0826B2" w14:textId="77777777" w:rsidR="00DD520E" w:rsidRPr="00A606FB" w:rsidRDefault="00DD520E" w:rsidP="005B49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У Запорізькому обласному центрі туризму і краєзнавства, спорту </w:t>
      </w:r>
      <w:r w:rsidR="00E7578D" w:rsidRPr="00A606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06FB">
        <w:rPr>
          <w:rFonts w:ascii="Times New Roman" w:hAnsi="Times New Roman" w:cs="Times New Roman"/>
          <w:sz w:val="24"/>
          <w:szCs w:val="24"/>
        </w:rPr>
        <w:t>та екскурсій учнівської молоді з метою розвитку дистанційної форми</w:t>
      </w:r>
      <w:r w:rsidR="00E7578D" w:rsidRPr="00A606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06FB">
        <w:rPr>
          <w:rFonts w:ascii="Times New Roman" w:hAnsi="Times New Roman" w:cs="Times New Roman"/>
          <w:sz w:val="24"/>
          <w:szCs w:val="24"/>
        </w:rPr>
        <w:t xml:space="preserve"> навчання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відзнято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та змонтовано </w:t>
      </w:r>
      <w:r w:rsidR="00E7578D" w:rsidRPr="00A606FB">
        <w:rPr>
          <w:rFonts w:ascii="Times New Roman" w:hAnsi="Times New Roman" w:cs="Times New Roman"/>
          <w:sz w:val="24"/>
          <w:szCs w:val="24"/>
        </w:rPr>
        <w:t>комплект з 11</w:t>
      </w:r>
      <w:r w:rsidRPr="00A606FB">
        <w:rPr>
          <w:rFonts w:ascii="Times New Roman" w:hAnsi="Times New Roman" w:cs="Times New Roman"/>
          <w:sz w:val="24"/>
          <w:szCs w:val="24"/>
        </w:rPr>
        <w:t xml:space="preserve"> навчально-методичних </w:t>
      </w:r>
      <w:r w:rsidR="00E7578D" w:rsidRPr="00A60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606FB">
        <w:rPr>
          <w:rFonts w:ascii="Times New Roman" w:hAnsi="Times New Roman" w:cs="Times New Roman"/>
          <w:sz w:val="24"/>
          <w:szCs w:val="24"/>
        </w:rPr>
        <w:t xml:space="preserve">відеороликів з техніки гірського туризму. Кожен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відеоурок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містить </w:t>
      </w:r>
      <w:r w:rsidR="00E7578D" w:rsidRPr="00A606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06FB">
        <w:rPr>
          <w:rFonts w:ascii="Times New Roman" w:hAnsi="Times New Roman" w:cs="Times New Roman"/>
          <w:sz w:val="24"/>
          <w:szCs w:val="24"/>
        </w:rPr>
        <w:t xml:space="preserve">детальний алгоритм виконання одного конкретного спеціального технічного прийому – від добору необхідного спорядження та його варіацій до техніки </w:t>
      </w:r>
      <w:r w:rsidR="00E7578D" w:rsidRPr="00A606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06FB">
        <w:rPr>
          <w:rFonts w:ascii="Times New Roman" w:hAnsi="Times New Roman" w:cs="Times New Roman"/>
          <w:sz w:val="24"/>
          <w:szCs w:val="24"/>
        </w:rPr>
        <w:t>руху під час виконання</w:t>
      </w:r>
      <w:r w:rsidR="00E7578D" w:rsidRPr="00A606FB">
        <w:rPr>
          <w:rFonts w:ascii="Times New Roman" w:hAnsi="Times New Roman" w:cs="Times New Roman"/>
          <w:sz w:val="24"/>
          <w:szCs w:val="24"/>
        </w:rPr>
        <w:t xml:space="preserve"> цього прийому (р</w:t>
      </w:r>
      <w:r w:rsidRPr="00A606FB">
        <w:rPr>
          <w:rFonts w:ascii="Times New Roman" w:hAnsi="Times New Roman" w:cs="Times New Roman"/>
          <w:sz w:val="24"/>
          <w:szCs w:val="24"/>
        </w:rPr>
        <w:t>ежим доступу:</w:t>
      </w:r>
      <w:r w:rsidRPr="00A606F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hyperlink r:id="rId45" w:history="1">
        <w:r w:rsidRPr="00A606FB">
          <w:rPr>
            <w:rStyle w:val="a3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https://www.youtube.com/playlist?list=PLLtbsWbLnxLxyaXNbArcF1G7jErkueXur</w:t>
        </w:r>
      </w:hyperlink>
      <w:r w:rsidR="00E7578D" w:rsidRPr="00A606FB">
        <w:rPr>
          <w:rStyle w:val="a3"/>
          <w:rFonts w:ascii="Times New Roman" w:hAnsi="Times New Roman" w:cs="Times New Roman"/>
          <w:color w:val="034990" w:themeColor="hyperlink" w:themeShade="BF"/>
          <w:sz w:val="24"/>
          <w:szCs w:val="24"/>
        </w:rPr>
        <w:t>).</w:t>
      </w:r>
    </w:p>
    <w:p w14:paraId="43C14F2F" w14:textId="77337744" w:rsidR="005B4916" w:rsidRPr="00A606FB" w:rsidRDefault="00ED2EE9" w:rsidP="005B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6FB">
        <w:rPr>
          <w:rFonts w:ascii="Times New Roman" w:eastAsia="Calibri" w:hAnsi="Times New Roman" w:cs="Times New Roman"/>
          <w:sz w:val="24"/>
          <w:szCs w:val="24"/>
        </w:rPr>
        <w:t>Цікавим є</w:t>
      </w:r>
      <w:r w:rsidR="00E7578D" w:rsidRPr="00A606FB">
        <w:rPr>
          <w:rFonts w:ascii="Times New Roman" w:eastAsia="Calibri" w:hAnsi="Times New Roman" w:cs="Times New Roman"/>
          <w:sz w:val="24"/>
          <w:szCs w:val="24"/>
        </w:rPr>
        <w:t xml:space="preserve"> досвід проведення багатоденних польових семінарів-практикумів для педагогічних працівників «Організація пошуково-дослідницької роботи учнівської молоді», упродовж яких педагоги відпрацьовують практичні навички </w:t>
      </w:r>
      <w:r w:rsidR="00326156" w:rsidRPr="00A6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78D" w:rsidRPr="00A606FB">
        <w:rPr>
          <w:rFonts w:ascii="Times New Roman" w:eastAsia="Calibri" w:hAnsi="Times New Roman" w:cs="Times New Roman"/>
          <w:sz w:val="24"/>
          <w:szCs w:val="24"/>
        </w:rPr>
        <w:t>з географічного краєзнавства та методики польових геологічних, археологічних і етнологічних досліджень, а також  удосконалюють методику проведення історичних і природничих екскурсій на прикладі цікавих історико-культурних об’єктів.</w:t>
      </w:r>
    </w:p>
    <w:p w14:paraId="6A0793B7" w14:textId="77777777" w:rsidR="005B4916" w:rsidRPr="00A606FB" w:rsidRDefault="005B4916" w:rsidP="00DF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Запорізький обласний центр науково-технічної творчості учнівської молоді «Грані» розробив та проводить цикл онлайн-конкурсів для дітей та молоді: </w:t>
      </w:r>
      <w:r w:rsidRPr="00A606FB">
        <w:rPr>
          <w:rFonts w:ascii="Times New Roman" w:eastAsia="MS Mincho" w:hAnsi="Times New Roman" w:cs="Times New Roman"/>
          <w:sz w:val="24"/>
          <w:szCs w:val="24"/>
        </w:rPr>
        <w:t>обласний творч</w:t>
      </w:r>
      <w:r w:rsidR="00DF514C" w:rsidRPr="00A606FB">
        <w:rPr>
          <w:rFonts w:ascii="Times New Roman" w:eastAsia="MS Mincho" w:hAnsi="Times New Roman" w:cs="Times New Roman"/>
          <w:sz w:val="24"/>
          <w:szCs w:val="24"/>
        </w:rPr>
        <w:t>ий онлайн-конкурс «Роби як я» (що</w:t>
      </w:r>
      <w:r w:rsidRPr="00A606FB">
        <w:rPr>
          <w:rFonts w:ascii="Times New Roman" w:eastAsia="MS Mincho" w:hAnsi="Times New Roman" w:cs="Times New Roman"/>
          <w:sz w:val="24"/>
          <w:szCs w:val="24"/>
        </w:rPr>
        <w:t>квартал</w:t>
      </w:r>
      <w:r w:rsidR="00DF514C" w:rsidRPr="00A606FB">
        <w:rPr>
          <w:rFonts w:ascii="Times New Roman" w:eastAsia="MS Mincho" w:hAnsi="Times New Roman" w:cs="Times New Roman"/>
          <w:sz w:val="24"/>
          <w:szCs w:val="24"/>
        </w:rPr>
        <w:t xml:space="preserve">ьно за різними номінаціями), </w:t>
      </w:r>
      <w:r w:rsidRPr="00A606FB">
        <w:rPr>
          <w:rFonts w:ascii="Times New Roman" w:eastAsia="MS Mincho" w:hAnsi="Times New Roman" w:cs="Times New Roman"/>
          <w:sz w:val="24"/>
          <w:szCs w:val="24"/>
        </w:rPr>
        <w:t>відкритий онлайн-конкурс художньо-технічної</w:t>
      </w:r>
      <w:r w:rsidR="00DF514C" w:rsidRPr="00A606FB">
        <w:rPr>
          <w:rFonts w:ascii="Times New Roman" w:eastAsia="MS Mincho" w:hAnsi="Times New Roman" w:cs="Times New Roman"/>
          <w:sz w:val="24"/>
          <w:szCs w:val="24"/>
        </w:rPr>
        <w:t xml:space="preserve"> творчості «Новорічний креатив», </w:t>
      </w:r>
      <w:r w:rsidRPr="00A606FB">
        <w:rPr>
          <w:rFonts w:ascii="Times New Roman" w:eastAsia="MS Mincho" w:hAnsi="Times New Roman" w:cs="Times New Roman"/>
          <w:sz w:val="24"/>
          <w:szCs w:val="24"/>
        </w:rPr>
        <w:t xml:space="preserve">обласний онлайн-конкурс </w:t>
      </w:r>
      <w:r w:rsidRPr="00A606FB">
        <w:rPr>
          <w:rFonts w:ascii="Times New Roman" w:eastAsia="Times New Roman" w:hAnsi="Times New Roman" w:cs="Times New Roman"/>
          <w:sz w:val="24"/>
          <w:szCs w:val="24"/>
          <w:lang w:bidi="en-US"/>
        </w:rPr>
        <w:t>художньо-технічної творчості «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ТехноЕкоStyle</w:t>
      </w:r>
      <w:proofErr w:type="spellEnd"/>
      <w:r w:rsidR="00DF514C" w:rsidRPr="00A606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», </w:t>
      </w:r>
      <w:r w:rsidRPr="00A606FB">
        <w:rPr>
          <w:rFonts w:ascii="Times New Roman" w:hAnsi="Times New Roman" w:cs="Times New Roman"/>
          <w:sz w:val="24"/>
          <w:szCs w:val="24"/>
        </w:rPr>
        <w:t xml:space="preserve">творчий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онл</w:t>
      </w:r>
      <w:r w:rsidR="00DF514C" w:rsidRPr="00A606FB">
        <w:rPr>
          <w:rFonts w:ascii="Times New Roman" w:hAnsi="Times New Roman" w:cs="Times New Roman"/>
          <w:sz w:val="24"/>
          <w:szCs w:val="24"/>
        </w:rPr>
        <w:t>айн-фестиваль</w:t>
      </w:r>
      <w:proofErr w:type="spellEnd"/>
      <w:r w:rsidR="00DF514C" w:rsidRPr="00A606FB">
        <w:rPr>
          <w:rFonts w:ascii="Times New Roman" w:hAnsi="Times New Roman" w:cs="Times New Roman"/>
          <w:sz w:val="24"/>
          <w:szCs w:val="24"/>
        </w:rPr>
        <w:t xml:space="preserve"> ідей «Навчи мене», </w:t>
      </w:r>
      <w:r w:rsidRPr="00A606FB">
        <w:rPr>
          <w:rFonts w:ascii="Times New Roman" w:hAnsi="Times New Roman" w:cs="Times New Roman"/>
          <w:sz w:val="24"/>
          <w:szCs w:val="24"/>
        </w:rPr>
        <w:t>відкритий обласний конкурс з інформаційних технологій для учнівської молоді «IT_TEEN_ZP»</w:t>
      </w:r>
      <w:r w:rsidR="00DF514C" w:rsidRPr="00A606FB">
        <w:rPr>
          <w:rFonts w:ascii="Times New Roman" w:hAnsi="Times New Roman" w:cs="Times New Roman"/>
          <w:sz w:val="24"/>
          <w:szCs w:val="24"/>
        </w:rPr>
        <w:t>.</w:t>
      </w:r>
    </w:p>
    <w:p w14:paraId="3FBAC4EC" w14:textId="23905B7E" w:rsidR="00232842" w:rsidRPr="00A606FB" w:rsidRDefault="00232842" w:rsidP="00232842">
      <w:pPr>
        <w:pStyle w:val="msonormalbullet1gif"/>
        <w:tabs>
          <w:tab w:val="left" w:pos="4150"/>
          <w:tab w:val="left" w:pos="7971"/>
          <w:tab w:val="left" w:pos="8448"/>
        </w:tabs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A606FB">
        <w:rPr>
          <w:lang w:val="uk-UA"/>
        </w:rPr>
        <w:t xml:space="preserve">Також ЗОЦЕНТУМ спільно з </w:t>
      </w:r>
      <w:proofErr w:type="spellStart"/>
      <w:r w:rsidRPr="00A606FB">
        <w:rPr>
          <w:lang w:val="uk-UA"/>
        </w:rPr>
        <w:t>Широківською</w:t>
      </w:r>
      <w:proofErr w:type="spellEnd"/>
      <w:r w:rsidRPr="00A606FB">
        <w:rPr>
          <w:lang w:val="uk-UA"/>
        </w:rPr>
        <w:t xml:space="preserve"> (Запорізький район) та </w:t>
      </w:r>
      <w:proofErr w:type="spellStart"/>
      <w:r w:rsidRPr="00A606FB">
        <w:rPr>
          <w:lang w:val="uk-UA"/>
        </w:rPr>
        <w:t>Малобілозерською</w:t>
      </w:r>
      <w:proofErr w:type="spellEnd"/>
      <w:r w:rsidRPr="00A606FB">
        <w:rPr>
          <w:lang w:val="uk-UA"/>
        </w:rPr>
        <w:t xml:space="preserve"> (</w:t>
      </w:r>
      <w:proofErr w:type="spellStart"/>
      <w:r w:rsidRPr="00A606FB">
        <w:rPr>
          <w:lang w:val="uk-UA"/>
        </w:rPr>
        <w:t>Василівський</w:t>
      </w:r>
      <w:proofErr w:type="spellEnd"/>
      <w:r w:rsidRPr="00A606FB">
        <w:rPr>
          <w:lang w:val="uk-UA"/>
        </w:rPr>
        <w:t xml:space="preserve"> район) територіальними громадами започатковано в порядку експерименту функціонування </w:t>
      </w:r>
      <w:r w:rsidR="00C03094" w:rsidRPr="00A606FB">
        <w:rPr>
          <w:lang w:val="uk-UA"/>
        </w:rPr>
        <w:t>е</w:t>
      </w:r>
      <w:r w:rsidRPr="00A606FB">
        <w:rPr>
          <w:lang w:val="uk-UA"/>
        </w:rPr>
        <w:t>колого-натуралістичного</w:t>
      </w:r>
      <w:r w:rsidR="00094D0C" w:rsidRPr="00A606FB">
        <w:rPr>
          <w:lang w:val="uk-UA"/>
        </w:rPr>
        <w:t xml:space="preserve"> </w:t>
      </w:r>
      <w:r w:rsidRPr="00A606FB">
        <w:rPr>
          <w:lang w:val="uk-UA"/>
        </w:rPr>
        <w:t xml:space="preserve"> Модуля в закладах </w:t>
      </w:r>
      <w:r w:rsidR="0044336C" w:rsidRPr="00A606FB">
        <w:rPr>
          <w:lang w:val="uk-UA"/>
        </w:rPr>
        <w:t xml:space="preserve">освіти </w:t>
      </w:r>
      <w:r w:rsidRPr="00A606FB">
        <w:rPr>
          <w:lang w:val="uk-UA"/>
        </w:rPr>
        <w:t>територіальних громад</w:t>
      </w:r>
      <w:r w:rsidR="0044336C" w:rsidRPr="00A606FB">
        <w:rPr>
          <w:lang w:val="uk-UA"/>
        </w:rPr>
        <w:t xml:space="preserve">, </w:t>
      </w:r>
      <w:r w:rsidR="00094D0C" w:rsidRPr="00A606FB">
        <w:rPr>
          <w:lang w:val="uk-UA"/>
        </w:rPr>
        <w:t xml:space="preserve">    </w:t>
      </w:r>
      <w:r w:rsidR="0044336C" w:rsidRPr="00A606FB">
        <w:rPr>
          <w:lang w:val="uk-UA"/>
        </w:rPr>
        <w:t>р</w:t>
      </w:r>
      <w:r w:rsidRPr="00A606FB">
        <w:rPr>
          <w:lang w:val="uk-UA"/>
        </w:rPr>
        <w:t xml:space="preserve">озроблено </w:t>
      </w:r>
      <w:proofErr w:type="spellStart"/>
      <w:r w:rsidRPr="00A606FB">
        <w:rPr>
          <w:lang w:val="uk-UA"/>
        </w:rPr>
        <w:t>проєкт</w:t>
      </w:r>
      <w:proofErr w:type="spellEnd"/>
      <w:r w:rsidRPr="00A606FB">
        <w:rPr>
          <w:lang w:val="uk-UA"/>
        </w:rPr>
        <w:t xml:space="preserve"> Положення про роботу такого Модуля та з вересня </w:t>
      </w:r>
      <w:r w:rsidR="00094D0C" w:rsidRPr="00A606FB">
        <w:rPr>
          <w:lang w:val="uk-UA"/>
        </w:rPr>
        <w:t xml:space="preserve">             </w:t>
      </w:r>
      <w:r w:rsidRPr="00A606FB">
        <w:rPr>
          <w:lang w:val="uk-UA"/>
        </w:rPr>
        <w:t xml:space="preserve">2021 року на підставі </w:t>
      </w:r>
      <w:r w:rsidR="0044336C" w:rsidRPr="00A606FB">
        <w:rPr>
          <w:lang w:val="uk-UA"/>
        </w:rPr>
        <w:t>у</w:t>
      </w:r>
      <w:r w:rsidRPr="00A606FB">
        <w:rPr>
          <w:lang w:val="uk-UA"/>
        </w:rPr>
        <w:t>год</w:t>
      </w:r>
      <w:r w:rsidR="0044336C" w:rsidRPr="00A606FB">
        <w:rPr>
          <w:lang w:val="uk-UA"/>
        </w:rPr>
        <w:t>, укладених</w:t>
      </w:r>
      <w:r w:rsidRPr="00A606FB">
        <w:rPr>
          <w:lang w:val="uk-UA"/>
        </w:rPr>
        <w:t xml:space="preserve"> між </w:t>
      </w:r>
      <w:r w:rsidR="0044336C" w:rsidRPr="00A606FB">
        <w:rPr>
          <w:lang w:val="uk-UA"/>
        </w:rPr>
        <w:t>закладом та громадами,</w:t>
      </w:r>
      <w:r w:rsidRPr="00A606FB">
        <w:rPr>
          <w:lang w:val="uk-UA"/>
        </w:rPr>
        <w:t xml:space="preserve"> буде розпочато роботу </w:t>
      </w:r>
      <w:r w:rsidR="0044336C" w:rsidRPr="00A606FB">
        <w:rPr>
          <w:lang w:val="uk-UA"/>
        </w:rPr>
        <w:t>таких модулів</w:t>
      </w:r>
      <w:r w:rsidRPr="00A606FB">
        <w:rPr>
          <w:lang w:val="uk-UA"/>
        </w:rPr>
        <w:t>.</w:t>
      </w:r>
    </w:p>
    <w:p w14:paraId="7B216BB8" w14:textId="203BFCB1" w:rsidR="00D3784E" w:rsidRPr="00A606FB" w:rsidRDefault="00D3784E" w:rsidP="00B315A5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Також на Запоріжжі два роки поспіль реалізується 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«Гуртки закладів позашкільної освіти – в кожну школу», завдяки якому роботу гуртків організовано на базі 97 закладів загальної середньої освіти: відкрито 142 гуртки, 302 групи, позашкільною освітою додатково охоплено більше 4,3 тис. дітей. </w:t>
      </w:r>
    </w:p>
    <w:p w14:paraId="4C2E77D1" w14:textId="1927110C" w:rsidR="008A07B6" w:rsidRPr="00A606FB" w:rsidRDefault="009D279E" w:rsidP="008A07B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606FB">
        <w:rPr>
          <w:color w:val="000000"/>
        </w:rPr>
        <w:t>У</w:t>
      </w:r>
      <w:r w:rsidR="00B315A5" w:rsidRPr="00A606FB">
        <w:rPr>
          <w:color w:val="000000"/>
        </w:rPr>
        <w:t xml:space="preserve"> закладах позашкільної освіти </w:t>
      </w:r>
      <w:r w:rsidRPr="00A606FB">
        <w:rPr>
          <w:color w:val="000000"/>
        </w:rPr>
        <w:t xml:space="preserve">області </w:t>
      </w:r>
      <w:r w:rsidR="00B315A5" w:rsidRPr="00A606FB">
        <w:rPr>
          <w:color w:val="000000"/>
        </w:rPr>
        <w:t xml:space="preserve">постійно удосконалюється педагогічний менеджмент. Наприклад, в Енергодарському центрі туризму, краєзнавства та спорту реалізуються такі сучасні </w:t>
      </w:r>
      <w:proofErr w:type="spellStart"/>
      <w:r w:rsidR="00B315A5" w:rsidRPr="00A606FB">
        <w:rPr>
          <w:color w:val="000000"/>
        </w:rPr>
        <w:t>проєкти</w:t>
      </w:r>
      <w:proofErr w:type="spellEnd"/>
      <w:r w:rsidR="00B315A5" w:rsidRPr="00A606FB">
        <w:rPr>
          <w:color w:val="000000"/>
        </w:rPr>
        <w:t xml:space="preserve">, як  рейтингова система оцінювання роботи гуртків; облік вихованців у електронній книзі за допомогою сервісу </w:t>
      </w:r>
      <w:proofErr w:type="spellStart"/>
      <w:r w:rsidR="00B315A5" w:rsidRPr="00A606FB">
        <w:rPr>
          <w:color w:val="000000"/>
        </w:rPr>
        <w:t>Google</w:t>
      </w:r>
      <w:proofErr w:type="spellEnd"/>
      <w:r w:rsidR="00B315A5" w:rsidRPr="00A606FB">
        <w:rPr>
          <w:color w:val="000000"/>
        </w:rPr>
        <w:t xml:space="preserve"> Таблиця (про що описано у статті журналу «</w:t>
      </w:r>
      <w:proofErr w:type="spellStart"/>
      <w:r w:rsidR="00B315A5" w:rsidRPr="00A606FB">
        <w:rPr>
          <w:color w:val="000000"/>
        </w:rPr>
        <w:t>Позашкілля</w:t>
      </w:r>
      <w:proofErr w:type="spellEnd"/>
      <w:r w:rsidR="00B315A5" w:rsidRPr="00A606FB">
        <w:rPr>
          <w:color w:val="000000"/>
        </w:rPr>
        <w:t>» №</w:t>
      </w:r>
      <w:r w:rsidR="006B7AF4" w:rsidRPr="00A606FB">
        <w:rPr>
          <w:color w:val="000000"/>
        </w:rPr>
        <w:t xml:space="preserve"> </w:t>
      </w:r>
      <w:r w:rsidR="00B315A5" w:rsidRPr="00A606FB">
        <w:rPr>
          <w:color w:val="000000"/>
        </w:rPr>
        <w:t>5-6 травень-червень 2021);</w:t>
      </w:r>
      <w:r w:rsidR="005C7DE1" w:rsidRPr="00A606FB">
        <w:rPr>
          <w:color w:val="000000"/>
        </w:rPr>
        <w:t xml:space="preserve"> </w:t>
      </w:r>
      <w:r w:rsidR="00B315A5" w:rsidRPr="00A606FB">
        <w:rPr>
          <w:color w:val="000000"/>
        </w:rPr>
        <w:t>електронн</w:t>
      </w:r>
      <w:r w:rsidR="005C7DE1" w:rsidRPr="00A606FB">
        <w:rPr>
          <w:color w:val="000000"/>
        </w:rPr>
        <w:t>ий</w:t>
      </w:r>
      <w:r w:rsidR="00B315A5" w:rsidRPr="00A606FB">
        <w:rPr>
          <w:color w:val="000000"/>
        </w:rPr>
        <w:t xml:space="preserve"> контрол</w:t>
      </w:r>
      <w:r w:rsidR="005C7DE1" w:rsidRPr="00A606FB">
        <w:rPr>
          <w:color w:val="000000"/>
        </w:rPr>
        <w:t>ь</w:t>
      </w:r>
      <w:r w:rsidR="00B315A5" w:rsidRPr="00A606FB">
        <w:rPr>
          <w:color w:val="000000"/>
        </w:rPr>
        <w:t xml:space="preserve"> за наповнюваністю гуртків, рухом вихованців, виконання </w:t>
      </w:r>
      <w:r w:rsidR="00981721" w:rsidRPr="00A606FB">
        <w:rPr>
          <w:color w:val="000000"/>
        </w:rPr>
        <w:t xml:space="preserve">навчальних </w:t>
      </w:r>
      <w:r w:rsidR="00B315A5" w:rsidRPr="00A606FB">
        <w:rPr>
          <w:color w:val="000000"/>
        </w:rPr>
        <w:t xml:space="preserve">планів </w:t>
      </w:r>
      <w:r w:rsidR="00981721" w:rsidRPr="00A606FB">
        <w:rPr>
          <w:color w:val="000000"/>
        </w:rPr>
        <w:t>і</w:t>
      </w:r>
      <w:r w:rsidR="00B315A5" w:rsidRPr="00A606FB">
        <w:rPr>
          <w:color w:val="000000"/>
        </w:rPr>
        <w:t xml:space="preserve"> програ</w:t>
      </w:r>
      <w:r w:rsidR="005C7DE1" w:rsidRPr="00A606FB">
        <w:rPr>
          <w:color w:val="000000"/>
        </w:rPr>
        <w:t>м, кошторису витрат на змагання та ін.</w:t>
      </w:r>
    </w:p>
    <w:p w14:paraId="2DB75E13" w14:textId="569ECCCC" w:rsidR="008A07B6" w:rsidRPr="00A606FB" w:rsidRDefault="008A07B6" w:rsidP="008A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Педагоги-позашкільники </w:t>
      </w:r>
      <w:r w:rsidRPr="00A606FB">
        <w:rPr>
          <w:rFonts w:ascii="Times New Roman" w:hAnsi="Times New Roman" w:cs="Times New Roman"/>
          <w:b/>
          <w:sz w:val="24"/>
          <w:szCs w:val="24"/>
        </w:rPr>
        <w:t>Київщини</w:t>
      </w:r>
      <w:r w:rsidRPr="00A606FB">
        <w:rPr>
          <w:rFonts w:ascii="Times New Roman" w:hAnsi="Times New Roman" w:cs="Times New Roman"/>
          <w:sz w:val="24"/>
          <w:szCs w:val="24"/>
        </w:rPr>
        <w:t xml:space="preserve"> успішно використовують методику освітніх кластерів. Зокрема, Центр творчості дітей та юнацтва Київщини </w:t>
      </w:r>
      <w:r w:rsidR="00703754" w:rsidRPr="00A606FB">
        <w:rPr>
          <w:rFonts w:ascii="Times New Roman" w:hAnsi="Times New Roman" w:cs="Times New Roman"/>
          <w:sz w:val="24"/>
          <w:szCs w:val="24"/>
        </w:rPr>
        <w:t xml:space="preserve">                             третій рік поспіль</w:t>
      </w:r>
      <w:r w:rsidRPr="00A606FB">
        <w:rPr>
          <w:rFonts w:ascii="Times New Roman" w:hAnsi="Times New Roman" w:cs="Times New Roman"/>
          <w:sz w:val="24"/>
          <w:szCs w:val="24"/>
        </w:rPr>
        <w:t xml:space="preserve"> реалізує обласний освітній соціально-екологічний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«Екологічний кластер «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EcoWorldKids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», який об’єднав 12 закладів. Його мета – розвиток партнерської взаємодії закладів позашкільної освіти еколого-натуралістичного напряму із закладами загальної середньої освіти сільської місцевості, спрямованої на виховання екологічної культури та екологічної свідомості </w:t>
      </w:r>
      <w:r w:rsidR="00CE7E27" w:rsidRPr="00A606FB">
        <w:rPr>
          <w:rFonts w:ascii="Times New Roman" w:hAnsi="Times New Roman" w:cs="Times New Roman"/>
          <w:sz w:val="24"/>
          <w:szCs w:val="24"/>
        </w:rPr>
        <w:t>у дітей та</w:t>
      </w:r>
      <w:r w:rsidRPr="00A606FB">
        <w:rPr>
          <w:rFonts w:ascii="Times New Roman" w:hAnsi="Times New Roman" w:cs="Times New Roman"/>
          <w:sz w:val="24"/>
          <w:szCs w:val="24"/>
        </w:rPr>
        <w:t xml:space="preserve"> молоді. У процесі співпраці </w:t>
      </w:r>
      <w:r w:rsidR="00A309C9" w:rsidRPr="00A606FB">
        <w:rPr>
          <w:rFonts w:ascii="Times New Roman" w:hAnsi="Times New Roman" w:cs="Times New Roman"/>
          <w:sz w:val="24"/>
          <w:szCs w:val="24"/>
        </w:rPr>
        <w:t>пед</w:t>
      </w:r>
      <w:r w:rsidRPr="00A606FB">
        <w:rPr>
          <w:rFonts w:ascii="Times New Roman" w:hAnsi="Times New Roman" w:cs="Times New Roman"/>
          <w:sz w:val="24"/>
          <w:szCs w:val="24"/>
        </w:rPr>
        <w:t>колективи закладів створили ефективну систему взаємодії з питань організації активної природоохоронної діяльності.</w:t>
      </w:r>
    </w:p>
    <w:p w14:paraId="6EA0CDE0" w14:textId="77777777" w:rsidR="008A07B6" w:rsidRPr="00A606FB" w:rsidRDefault="008A07B6" w:rsidP="008A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lastRenderedPageBreak/>
        <w:t xml:space="preserve">Успішний досвід реалізації цього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сприяв запровадженню в КТДЮ Київщини кластерного підходу до організації освітнього процесу. Зокрема, для методичної служби закладу освітній кластер є інструментом сприяння реалізації державної політики в галузі позашкільної освіти; впроваджуються моделі освітніх кластерів за різними напрямами позашкільної освіти, розроблено механізм  інтеграційної взаємодії учасників освітнього процесу (як приклад – педагогічний кластер «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: майданчик професійної майстерності»,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освітньо-творчий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кластер «Покоління АRT», освітні кластери</w:t>
      </w:r>
      <w:r w:rsidRPr="00A6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6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Tehno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spase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», «Музей в освіті»,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ShowYour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та ін.).</w:t>
      </w:r>
    </w:p>
    <w:p w14:paraId="680305FB" w14:textId="265E5F59" w:rsidR="008A07B6" w:rsidRPr="00A606FB" w:rsidRDefault="008A07B6" w:rsidP="006B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Слід зазначити, що в межах освітнього кластера створюється єдиний інформаційний простір взаємодії педагогів і вихованців. Користування загальними ресурсами, продуктивний і оперативний обмін інформацією дозволяють учасникам освітніх кластерів успішно реалізовувати спільні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>, ефективно реагувати на запити суспільства щодо якості позашкільної освіти, забезпечувати конкурентоспроможність за</w:t>
      </w:r>
      <w:r w:rsidR="006B7AF4" w:rsidRPr="00A606FB">
        <w:rPr>
          <w:rFonts w:ascii="Times New Roman" w:hAnsi="Times New Roman" w:cs="Times New Roman"/>
          <w:sz w:val="24"/>
          <w:szCs w:val="24"/>
        </w:rPr>
        <w:t>кладу на ринку освітніх послуг.</w:t>
      </w:r>
    </w:p>
    <w:p w14:paraId="570959C8" w14:textId="0BF36FEF" w:rsidR="0031494B" w:rsidRPr="00A606FB" w:rsidRDefault="00DD520E" w:rsidP="00D87391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A606FB">
        <w:t>У</w:t>
      </w:r>
      <w:r w:rsidR="0031494B" w:rsidRPr="00A606FB">
        <w:t xml:space="preserve"> </w:t>
      </w:r>
      <w:r w:rsidR="0031494B" w:rsidRPr="00A606FB">
        <w:rPr>
          <w:b/>
        </w:rPr>
        <w:t>Луганській області</w:t>
      </w:r>
      <w:r w:rsidR="0031494B" w:rsidRPr="00A606FB">
        <w:t xml:space="preserve"> заклади позашкільної освіти є активними учасниками </w:t>
      </w:r>
      <w:r w:rsidR="00043356" w:rsidRPr="00A606FB">
        <w:t xml:space="preserve">міжнародних </w:t>
      </w:r>
      <w:proofErr w:type="spellStart"/>
      <w:r w:rsidR="0031494B" w:rsidRPr="00A606FB">
        <w:t>проєктів</w:t>
      </w:r>
      <w:proofErr w:type="spellEnd"/>
      <w:r w:rsidR="0031494B" w:rsidRPr="00A606FB">
        <w:t xml:space="preserve"> за підтримки «Агенції розвитку Громадянського Суспільства», Британської ради у межах програми «Активні громадяни», фонду ООН  UNICEF, USAID</w:t>
      </w:r>
      <w:r w:rsidR="00195893" w:rsidRPr="00A606FB">
        <w:t xml:space="preserve">. </w:t>
      </w:r>
      <w:r w:rsidR="003607B3" w:rsidRPr="00A606FB">
        <w:t xml:space="preserve">Також </w:t>
      </w:r>
      <w:r w:rsidR="00195893" w:rsidRPr="00A606FB">
        <w:t>ЗПО</w:t>
      </w:r>
      <w:r w:rsidR="0031494B" w:rsidRPr="00A606FB">
        <w:t xml:space="preserve"> стають переможцями обласних конкурсів </w:t>
      </w:r>
      <w:proofErr w:type="spellStart"/>
      <w:r w:rsidR="0031494B" w:rsidRPr="00A606FB">
        <w:t>проєктів</w:t>
      </w:r>
      <w:proofErr w:type="spellEnd"/>
      <w:r w:rsidR="0031494B" w:rsidRPr="00A606FB">
        <w:t xml:space="preserve"> розвитку місцевого самоврядування, завдяки чому були здійснені ремонти, поповнена матеріально-технічна база, що дало можливість відкрити нові напрями в роботі: </w:t>
      </w:r>
      <w:proofErr w:type="spellStart"/>
      <w:r w:rsidR="0031494B" w:rsidRPr="00A606FB">
        <w:t>легоконструювання</w:t>
      </w:r>
      <w:proofErr w:type="spellEnd"/>
      <w:r w:rsidR="0031494B" w:rsidRPr="00A606FB">
        <w:t>, дитяч</w:t>
      </w:r>
      <w:r w:rsidR="00D657B8" w:rsidRPr="00A606FB">
        <w:t>а</w:t>
      </w:r>
      <w:r w:rsidR="0031494B" w:rsidRPr="00A606FB">
        <w:t xml:space="preserve"> анімаці</w:t>
      </w:r>
      <w:r w:rsidR="00D657B8" w:rsidRPr="00A606FB">
        <w:t>я</w:t>
      </w:r>
      <w:r w:rsidR="0031494B" w:rsidRPr="00A606FB">
        <w:t>, радіоелектронне конструювання, робототехнік</w:t>
      </w:r>
      <w:r w:rsidR="00D657B8" w:rsidRPr="00A606FB">
        <w:t>а</w:t>
      </w:r>
      <w:r w:rsidR="0031494B" w:rsidRPr="00A606FB">
        <w:t xml:space="preserve">, програмування тощо. </w:t>
      </w:r>
    </w:p>
    <w:p w14:paraId="1CC62134" w14:textId="77777777" w:rsidR="0031494B" w:rsidRPr="00A606FB" w:rsidRDefault="0031494B" w:rsidP="00D873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Луганська обласна мала академія наук учнівської молоді долучи</w:t>
      </w:r>
      <w:r w:rsidR="007A39CF"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</w:t>
      </w:r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ся до співпраці з Програмою розвитку Організації Об’єднаних Націй в Україні в </w:t>
      </w:r>
      <w:r w:rsidR="007A39CF"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</w:t>
      </w:r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ах програми «Громадська безпека та соціальна згуртованість» у сфері розвитку STEM-освіти. На базі закладу оснащується сучасний STEM-центр – методологічний і 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тренінговий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хаб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підвищення кваліфікації педагогів області, </w:t>
      </w:r>
      <w:r w:rsidR="007A39CF"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 </w:t>
      </w:r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проведення занять з молоддю громади. </w:t>
      </w:r>
      <w:r w:rsidR="00D657B8"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Завдяки цьому 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проєкту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Луганська МАН отримала обладнання для оснащення двох лабораторій (хімічної та робототехніки): комп’ютерну техніку, лабораторне обладнання та прилади, набори робототехніки, устаткування для 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відеостудії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657B8" w:rsidRPr="00A6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Також Луганська МАН бере участь у 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Youth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MediaLab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який займається медіа та цифровою освітою. </w:t>
      </w:r>
      <w:r w:rsidR="00D657B8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Надане с</w:t>
      </w:r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учасне цифрове обладнання забезпечує можливість учням створювати якісний контент </w:t>
      </w:r>
      <w:r w:rsidR="00F95FB9"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сприяє молодіжній </w:t>
      </w: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медіатворчості</w:t>
      </w:r>
      <w:proofErr w:type="spellEnd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F48FAB" w14:textId="58E2D550" w:rsidR="0031494B" w:rsidRPr="00A606FB" w:rsidRDefault="0031494B" w:rsidP="00314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Цьогоріч</w:t>
      </w:r>
      <w:proofErr w:type="spellEnd"/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заклади позашкільної освіти міста Лисичанська планують </w:t>
      </w:r>
      <w:r w:rsidR="006B61FE" w:rsidRPr="00A606FB">
        <w:rPr>
          <w:rFonts w:ascii="Times New Roman" w:eastAsia="Calibri" w:hAnsi="Times New Roman" w:cs="Times New Roman"/>
          <w:sz w:val="24"/>
          <w:szCs w:val="24"/>
        </w:rPr>
        <w:t>у</w:t>
      </w:r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1FE" w:rsidRPr="00A606FB">
        <w:rPr>
          <w:rFonts w:ascii="Times New Roman" w:eastAsia="Calibri" w:hAnsi="Times New Roman" w:cs="Times New Roman"/>
          <w:sz w:val="24"/>
          <w:szCs w:val="24"/>
        </w:rPr>
        <w:t>меж</w:t>
      </w:r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ах  </w:t>
      </w:r>
      <w:proofErr w:type="spellStart"/>
      <w:r w:rsidRPr="00A606FB"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USAID «Економічна підтримка Східної України» запровадити </w:t>
      </w:r>
      <w:proofErr w:type="spellStart"/>
      <w:r w:rsidRPr="00A606FB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391" w:rsidRPr="00A606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606FB">
        <w:rPr>
          <w:rFonts w:ascii="Times New Roman" w:eastAsia="Calibri" w:hAnsi="Times New Roman" w:cs="Times New Roman"/>
          <w:sz w:val="24"/>
          <w:szCs w:val="24"/>
        </w:rPr>
        <w:t>ІТ-хабу</w:t>
      </w:r>
      <w:proofErr w:type="spellEnd"/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у складі ІТ-кластеру в Луганській області. Впровадження </w:t>
      </w:r>
      <w:proofErr w:type="spellStart"/>
      <w:r w:rsidRPr="00A606FB">
        <w:rPr>
          <w:rFonts w:ascii="Times New Roman" w:eastAsia="Calibri" w:hAnsi="Times New Roman" w:cs="Times New Roman"/>
          <w:sz w:val="24"/>
          <w:szCs w:val="24"/>
        </w:rPr>
        <w:t>ІТ-хабу</w:t>
      </w:r>
      <w:proofErr w:type="spellEnd"/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FB9" w:rsidRPr="00A606FB">
        <w:rPr>
          <w:rFonts w:ascii="Times New Roman" w:eastAsia="Calibri" w:hAnsi="Times New Roman" w:cs="Times New Roman"/>
          <w:sz w:val="24"/>
          <w:szCs w:val="24"/>
        </w:rPr>
        <w:t>сприятиме</w:t>
      </w:r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розширенн</w:t>
      </w:r>
      <w:r w:rsidR="00F95FB9" w:rsidRPr="00A606FB">
        <w:rPr>
          <w:rFonts w:ascii="Times New Roman" w:eastAsia="Calibri" w:hAnsi="Times New Roman" w:cs="Times New Roman"/>
          <w:sz w:val="24"/>
          <w:szCs w:val="24"/>
        </w:rPr>
        <w:t>ю</w:t>
      </w:r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освітнього простору в місті завдяки оснащенню сучасних лабораторій з новітніми кабінетами </w:t>
      </w:r>
      <w:r w:rsidR="00F95FB9" w:rsidRPr="00A606FB">
        <w:rPr>
          <w:rFonts w:ascii="Times New Roman" w:eastAsia="Calibri" w:hAnsi="Times New Roman" w:cs="Times New Roman"/>
          <w:sz w:val="24"/>
          <w:szCs w:val="24"/>
        </w:rPr>
        <w:t>та</w:t>
      </w:r>
      <w:r w:rsidRPr="00A606FB">
        <w:rPr>
          <w:rFonts w:ascii="Times New Roman" w:eastAsia="Calibri" w:hAnsi="Times New Roman" w:cs="Times New Roman"/>
          <w:sz w:val="24"/>
          <w:szCs w:val="24"/>
        </w:rPr>
        <w:t xml:space="preserve"> всім н</w:t>
      </w:r>
      <w:r w:rsidR="00F95FB9" w:rsidRPr="00A606FB">
        <w:rPr>
          <w:rFonts w:ascii="Times New Roman" w:eastAsia="Calibri" w:hAnsi="Times New Roman" w:cs="Times New Roman"/>
          <w:sz w:val="24"/>
          <w:szCs w:val="24"/>
        </w:rPr>
        <w:t>еобхідним для практичних занять</w:t>
      </w:r>
      <w:r w:rsidRPr="00A606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3893C5" w14:textId="77777777" w:rsidR="002B4A14" w:rsidRPr="00A606FB" w:rsidRDefault="0031494B" w:rsidP="00F920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У</w:t>
      </w:r>
      <w:r w:rsidR="00544D95"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544D95" w:rsidRPr="00A606FB">
        <w:rPr>
          <w:rFonts w:ascii="Times New Roman" w:hAnsi="Times New Roman" w:cs="Times New Roman"/>
          <w:b/>
          <w:sz w:val="24"/>
          <w:szCs w:val="24"/>
        </w:rPr>
        <w:t>Харківській області</w:t>
      </w:r>
      <w:r w:rsidR="00F9202F" w:rsidRPr="00A606FB">
        <w:rPr>
          <w:rFonts w:ascii="Times New Roman" w:hAnsi="Times New Roman" w:cs="Times New Roman"/>
          <w:sz w:val="24"/>
          <w:szCs w:val="24"/>
        </w:rPr>
        <w:t xml:space="preserve"> ефективно впроваджено нові форми дистанційного навчання. Так, за допомогою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сервіс</w:t>
      </w:r>
      <w:r w:rsidR="00F9202F" w:rsidRPr="00A606FB">
        <w:rPr>
          <w:rFonts w:ascii="Times New Roman" w:hAnsi="Times New Roman" w:cs="Times New Roman"/>
          <w:sz w:val="24"/>
          <w:szCs w:val="24"/>
        </w:rPr>
        <w:t>ів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2B4A14" w:rsidRPr="00A606F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, </w:t>
      </w:r>
      <w:r w:rsidR="002B4A14" w:rsidRPr="00A606F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, </w:t>
      </w:r>
      <w:r w:rsidR="002B4A14" w:rsidRPr="00A606FB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та інш</w:t>
      </w:r>
      <w:r w:rsidR="00F9202F" w:rsidRPr="00A606FB">
        <w:rPr>
          <w:rFonts w:ascii="Times New Roman" w:hAnsi="Times New Roman" w:cs="Times New Roman"/>
          <w:sz w:val="24"/>
          <w:szCs w:val="24"/>
        </w:rPr>
        <w:t>их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керівник</w:t>
      </w:r>
      <w:r w:rsidR="00F9202F" w:rsidRPr="00A606FB">
        <w:rPr>
          <w:rFonts w:ascii="Times New Roman" w:hAnsi="Times New Roman" w:cs="Times New Roman"/>
          <w:sz w:val="24"/>
          <w:szCs w:val="24"/>
        </w:rPr>
        <w:t>и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гуртків </w:t>
      </w:r>
      <w:r w:rsidR="00F9202F" w:rsidRPr="00A606FB">
        <w:rPr>
          <w:rFonts w:ascii="Times New Roman" w:hAnsi="Times New Roman" w:cs="Times New Roman"/>
          <w:sz w:val="24"/>
          <w:szCs w:val="24"/>
        </w:rPr>
        <w:t xml:space="preserve">не лише </w:t>
      </w:r>
      <w:r w:rsidR="002B4A14" w:rsidRPr="00A606FB">
        <w:rPr>
          <w:rFonts w:ascii="Times New Roman" w:hAnsi="Times New Roman" w:cs="Times New Roman"/>
          <w:sz w:val="24"/>
          <w:szCs w:val="24"/>
        </w:rPr>
        <w:t>не перерива</w:t>
      </w:r>
      <w:r w:rsidR="00F9202F" w:rsidRPr="00A606FB">
        <w:rPr>
          <w:rFonts w:ascii="Times New Roman" w:hAnsi="Times New Roman" w:cs="Times New Roman"/>
          <w:sz w:val="24"/>
          <w:szCs w:val="24"/>
        </w:rPr>
        <w:t>ють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освітній процес та продовж</w:t>
      </w:r>
      <w:r w:rsidR="00F9202F" w:rsidRPr="00A606FB">
        <w:rPr>
          <w:rFonts w:ascii="Times New Roman" w:hAnsi="Times New Roman" w:cs="Times New Roman"/>
          <w:sz w:val="24"/>
          <w:szCs w:val="24"/>
        </w:rPr>
        <w:t>ують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виклад нового матеріалу, а й контрол</w:t>
      </w:r>
      <w:r w:rsidR="00F9202F" w:rsidRPr="00A606FB">
        <w:rPr>
          <w:rFonts w:ascii="Times New Roman" w:hAnsi="Times New Roman" w:cs="Times New Roman"/>
          <w:sz w:val="24"/>
          <w:szCs w:val="24"/>
        </w:rPr>
        <w:t>юють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засвоєн</w:t>
      </w:r>
      <w:r w:rsidR="00F9202F" w:rsidRPr="00A606FB">
        <w:rPr>
          <w:rFonts w:ascii="Times New Roman" w:hAnsi="Times New Roman" w:cs="Times New Roman"/>
          <w:sz w:val="24"/>
          <w:szCs w:val="24"/>
        </w:rPr>
        <w:t>ня</w:t>
      </w:r>
      <w:r w:rsidR="002B4A14" w:rsidRPr="00A606FB">
        <w:rPr>
          <w:rFonts w:ascii="Times New Roman" w:hAnsi="Times New Roman" w:cs="Times New Roman"/>
          <w:sz w:val="24"/>
          <w:szCs w:val="24"/>
        </w:rPr>
        <w:t xml:space="preserve"> гуртківцями </w:t>
      </w:r>
      <w:r w:rsidR="00F9202F" w:rsidRPr="00A606FB">
        <w:rPr>
          <w:rFonts w:ascii="Times New Roman" w:hAnsi="Times New Roman" w:cs="Times New Roman"/>
          <w:sz w:val="24"/>
          <w:szCs w:val="24"/>
        </w:rPr>
        <w:t xml:space="preserve">нових знань. </w:t>
      </w:r>
    </w:p>
    <w:p w14:paraId="2189E820" w14:textId="77777777" w:rsidR="002B4A14" w:rsidRPr="00A606FB" w:rsidRDefault="002B4A14" w:rsidP="00D71E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F9202F" w:rsidRPr="00A606FB">
        <w:rPr>
          <w:rFonts w:ascii="Times New Roman" w:hAnsi="Times New Roman" w:cs="Times New Roman"/>
          <w:sz w:val="24"/>
          <w:szCs w:val="24"/>
        </w:rPr>
        <w:t>надання методичної допомого</w:t>
      </w:r>
      <w:r w:rsidRPr="00A606FB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9202F" w:rsidRPr="00A606FB">
        <w:rPr>
          <w:rFonts w:ascii="Times New Roman" w:hAnsi="Times New Roman" w:cs="Times New Roman"/>
          <w:sz w:val="24"/>
          <w:szCs w:val="24"/>
        </w:rPr>
        <w:t>ам-позашкільникам</w:t>
      </w:r>
      <w:r w:rsidRPr="00A606FB">
        <w:rPr>
          <w:rFonts w:ascii="Times New Roman" w:hAnsi="Times New Roman" w:cs="Times New Roman"/>
          <w:sz w:val="24"/>
          <w:szCs w:val="24"/>
        </w:rPr>
        <w:t xml:space="preserve"> Харківськ</w:t>
      </w:r>
      <w:r w:rsidR="00F9202F" w:rsidRPr="00A606FB">
        <w:rPr>
          <w:rFonts w:ascii="Times New Roman" w:hAnsi="Times New Roman" w:cs="Times New Roman"/>
          <w:sz w:val="24"/>
          <w:szCs w:val="24"/>
        </w:rPr>
        <w:t>а</w:t>
      </w:r>
      <w:r w:rsidRPr="00A606FB">
        <w:rPr>
          <w:rFonts w:ascii="Times New Roman" w:hAnsi="Times New Roman" w:cs="Times New Roman"/>
          <w:sz w:val="24"/>
          <w:szCs w:val="24"/>
        </w:rPr>
        <w:t xml:space="preserve"> обласн</w:t>
      </w:r>
      <w:r w:rsidR="00F9202F" w:rsidRPr="00A606FB">
        <w:rPr>
          <w:rFonts w:ascii="Times New Roman" w:hAnsi="Times New Roman" w:cs="Times New Roman"/>
          <w:sz w:val="24"/>
          <w:szCs w:val="24"/>
        </w:rPr>
        <w:t>а</w:t>
      </w:r>
      <w:r w:rsidRPr="00A606FB">
        <w:rPr>
          <w:rFonts w:ascii="Times New Roman" w:hAnsi="Times New Roman" w:cs="Times New Roman"/>
          <w:sz w:val="24"/>
          <w:szCs w:val="24"/>
        </w:rPr>
        <w:t xml:space="preserve"> станці</w:t>
      </w:r>
      <w:r w:rsidR="00F9202F" w:rsidRPr="00A606FB">
        <w:rPr>
          <w:rFonts w:ascii="Times New Roman" w:hAnsi="Times New Roman" w:cs="Times New Roman"/>
          <w:sz w:val="24"/>
          <w:szCs w:val="24"/>
        </w:rPr>
        <w:t>я</w:t>
      </w:r>
      <w:r w:rsidRPr="00A606FB">
        <w:rPr>
          <w:rFonts w:ascii="Times New Roman" w:hAnsi="Times New Roman" w:cs="Times New Roman"/>
          <w:sz w:val="24"/>
          <w:szCs w:val="24"/>
        </w:rPr>
        <w:t xml:space="preserve"> юних туристів вида</w:t>
      </w:r>
      <w:r w:rsidR="00F9202F" w:rsidRPr="00A606FB">
        <w:rPr>
          <w:rFonts w:ascii="Times New Roman" w:hAnsi="Times New Roman" w:cs="Times New Roman"/>
          <w:sz w:val="24"/>
          <w:szCs w:val="24"/>
        </w:rPr>
        <w:t>ла</w:t>
      </w:r>
      <w:r w:rsidRPr="00A606FB">
        <w:rPr>
          <w:rFonts w:ascii="Times New Roman" w:hAnsi="Times New Roman" w:cs="Times New Roman"/>
          <w:sz w:val="24"/>
          <w:szCs w:val="24"/>
        </w:rPr>
        <w:t xml:space="preserve"> методичні рекомендації «Педагогічні інновації</w:t>
      </w:r>
      <w:r w:rsidR="00D71EAC" w:rsidRPr="00A606FB">
        <w:rPr>
          <w:rFonts w:ascii="Times New Roman" w:hAnsi="Times New Roman" w:cs="Times New Roman"/>
          <w:sz w:val="24"/>
          <w:szCs w:val="24"/>
        </w:rPr>
        <w:t xml:space="preserve"> у закладі позашкільної освіти»</w:t>
      </w:r>
      <w:r w:rsidRPr="00A606FB">
        <w:rPr>
          <w:rFonts w:ascii="Times New Roman" w:hAnsi="Times New Roman" w:cs="Times New Roman"/>
          <w:sz w:val="24"/>
          <w:szCs w:val="24"/>
        </w:rPr>
        <w:t xml:space="preserve">, де наведені приклади </w:t>
      </w:r>
      <w:r w:rsidR="00D71EAC" w:rsidRPr="00A606FB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A606FB">
        <w:rPr>
          <w:rFonts w:ascii="Times New Roman" w:hAnsi="Times New Roman" w:cs="Times New Roman"/>
          <w:sz w:val="24"/>
          <w:szCs w:val="24"/>
        </w:rPr>
        <w:t xml:space="preserve">інноваційних форм роботи </w:t>
      </w:r>
      <w:r w:rsidR="00D71EAC" w:rsidRPr="00A606FB">
        <w:rPr>
          <w:rFonts w:ascii="Times New Roman" w:hAnsi="Times New Roman" w:cs="Times New Roman"/>
          <w:sz w:val="24"/>
          <w:szCs w:val="24"/>
        </w:rPr>
        <w:t>в</w:t>
      </w:r>
      <w:r w:rsidRPr="00A606FB">
        <w:rPr>
          <w:rFonts w:ascii="Times New Roman" w:hAnsi="Times New Roman" w:cs="Times New Roman"/>
          <w:sz w:val="24"/>
          <w:szCs w:val="24"/>
        </w:rPr>
        <w:t xml:space="preserve"> закладі позашкільної освіти, </w:t>
      </w:r>
      <w:r w:rsidR="00D71EAC" w:rsidRPr="00A606FB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скрайбінг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D71EAC" w:rsidRPr="00A606FB">
        <w:rPr>
          <w:rFonts w:ascii="Times New Roman" w:hAnsi="Times New Roman" w:cs="Times New Roman"/>
          <w:sz w:val="24"/>
          <w:szCs w:val="24"/>
        </w:rPr>
        <w:t>(</w:t>
      </w:r>
      <w:r w:rsidRPr="00A606FB">
        <w:rPr>
          <w:rFonts w:ascii="Times New Roman" w:hAnsi="Times New Roman" w:cs="Times New Roman"/>
          <w:sz w:val="24"/>
          <w:szCs w:val="24"/>
        </w:rPr>
        <w:t>технологія візуалізації навчального матеріалу, яка забезпечує відображення ключових моментів його змісту шляхом використання простих графічних елементів, послідовно створюваних на екрані у відповідності до усного викладу ряду</w:t>
      </w:r>
      <w:r w:rsidR="00D71EAC" w:rsidRPr="00A606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606FB">
        <w:rPr>
          <w:rFonts w:ascii="Times New Roman" w:hAnsi="Times New Roman" w:cs="Times New Roman"/>
          <w:sz w:val="24"/>
          <w:szCs w:val="24"/>
          <w:u w:val="single"/>
          <w:lang w:eastAsia="ru-RU"/>
        </w:rPr>
        <w:t>фішбоун</w:t>
      </w:r>
      <w:proofErr w:type="spellEnd"/>
      <w:r w:rsidRPr="00A606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1EAC" w:rsidRPr="00A606FB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A606FB">
        <w:rPr>
          <w:rFonts w:ascii="Times New Roman" w:hAnsi="Times New Roman" w:cs="Times New Roman"/>
          <w:sz w:val="24"/>
          <w:szCs w:val="24"/>
        </w:rPr>
        <w:t>метод</w:t>
      </w:r>
      <w:r w:rsidR="00D71EAC" w:rsidRPr="00A606FB">
        <w:rPr>
          <w:rFonts w:ascii="Times New Roman" w:hAnsi="Times New Roman" w:cs="Times New Roman"/>
          <w:sz w:val="24"/>
          <w:szCs w:val="24"/>
        </w:rPr>
        <w:t>,</w:t>
      </w:r>
      <w:r w:rsidRPr="00A606FB">
        <w:rPr>
          <w:rFonts w:ascii="Times New Roman" w:hAnsi="Times New Roman" w:cs="Times New Roman"/>
          <w:sz w:val="24"/>
          <w:szCs w:val="24"/>
        </w:rPr>
        <w:t xml:space="preserve"> спрямований на розвиток критичного мислення учнів в наочно-змістовній формі</w:t>
      </w:r>
      <w:r w:rsidR="00D71EAC" w:rsidRPr="00A606FB">
        <w:rPr>
          <w:rFonts w:ascii="Times New Roman" w:hAnsi="Times New Roman" w:cs="Times New Roman"/>
          <w:sz w:val="24"/>
          <w:szCs w:val="24"/>
        </w:rPr>
        <w:t xml:space="preserve"> шляхом </w:t>
      </w:r>
      <w:r w:rsidRPr="00A606FB">
        <w:rPr>
          <w:rFonts w:ascii="Times New Roman" w:hAnsi="Times New Roman" w:cs="Times New Roman"/>
          <w:sz w:val="24"/>
          <w:szCs w:val="24"/>
        </w:rPr>
        <w:t>встановлення причинно-наслідкових взаємозв</w:t>
      </w:r>
      <w:r w:rsidR="00D71EAC" w:rsidRPr="00A606FB">
        <w:rPr>
          <w:rFonts w:ascii="Times New Roman" w:hAnsi="Times New Roman" w:cs="Times New Roman"/>
          <w:sz w:val="24"/>
          <w:szCs w:val="24"/>
        </w:rPr>
        <w:t>’</w:t>
      </w:r>
      <w:r w:rsidRPr="00A606FB">
        <w:rPr>
          <w:rFonts w:ascii="Times New Roman" w:hAnsi="Times New Roman" w:cs="Times New Roman"/>
          <w:sz w:val="24"/>
          <w:szCs w:val="24"/>
        </w:rPr>
        <w:t>язків між об'єктом аналізу і факторами, що впливають на нього, вчинення обґр</w:t>
      </w:r>
      <w:r w:rsidR="00D71EAC" w:rsidRPr="00A606FB">
        <w:rPr>
          <w:rFonts w:ascii="Times New Roman" w:hAnsi="Times New Roman" w:cs="Times New Roman"/>
          <w:sz w:val="24"/>
          <w:szCs w:val="24"/>
        </w:rPr>
        <w:t xml:space="preserve">унтованого вибору), </w:t>
      </w:r>
      <w:r w:rsidR="00D71EAC" w:rsidRPr="00A606FB">
        <w:rPr>
          <w:rFonts w:ascii="Times New Roman" w:hAnsi="Times New Roman" w:cs="Times New Roman"/>
          <w:sz w:val="24"/>
          <w:szCs w:val="24"/>
          <w:lang w:eastAsia="ru-RU"/>
        </w:rPr>
        <w:t xml:space="preserve">куб </w:t>
      </w:r>
      <w:proofErr w:type="spellStart"/>
      <w:r w:rsidR="00D71EAC" w:rsidRPr="00A606FB">
        <w:rPr>
          <w:rFonts w:ascii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="00D71EAC" w:rsidRPr="00A606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1EAC" w:rsidRPr="00A606F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606FB">
        <w:rPr>
          <w:rFonts w:ascii="Times New Roman" w:hAnsi="Times New Roman" w:cs="Times New Roman"/>
          <w:sz w:val="24"/>
          <w:szCs w:val="24"/>
        </w:rPr>
        <w:t>таксономія</w:t>
      </w:r>
      <w:r w:rsidR="00D71EAC" w:rsidRPr="00A606FB">
        <w:rPr>
          <w:rFonts w:ascii="Times New Roman" w:hAnsi="Times New Roman" w:cs="Times New Roman"/>
          <w:sz w:val="24"/>
          <w:szCs w:val="24"/>
        </w:rPr>
        <w:t>,</w:t>
      </w:r>
      <w:r w:rsidRPr="00A606FB">
        <w:rPr>
          <w:rFonts w:ascii="Times New Roman" w:hAnsi="Times New Roman" w:cs="Times New Roman"/>
          <w:sz w:val="24"/>
          <w:szCs w:val="24"/>
        </w:rPr>
        <w:t xml:space="preserve"> навчання учнів на практиці розв’язанню широкого кола проблем, з якими їм доведеться зіткнутися в житті</w:t>
      </w:r>
      <w:r w:rsidR="00D71EAC" w:rsidRPr="00A606FB">
        <w:rPr>
          <w:rFonts w:ascii="Times New Roman" w:hAnsi="Times New Roman" w:cs="Times New Roman"/>
          <w:sz w:val="24"/>
          <w:szCs w:val="24"/>
        </w:rPr>
        <w:t>).</w:t>
      </w:r>
    </w:p>
    <w:p w14:paraId="429ADB55" w14:textId="77777777" w:rsidR="00EF3D30" w:rsidRPr="00A606FB" w:rsidRDefault="00EF3D30" w:rsidP="00E22F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lastRenderedPageBreak/>
        <w:t>Крім того, педагоги Харківської обласної станції юних туристів активно впроваджують в освітній процес інноваційні ігри із застосуванням інформаційних технологій, що дає можливість не тільки урізноманітнити  форми навчання та виховання, а й зробити їх більш привабливими і цікавими, формувати у вихованців сучасні</w:t>
      </w:r>
      <w:r w:rsidR="00727C96" w:rsidRPr="00A606FB">
        <w:rPr>
          <w:rFonts w:ascii="Times New Roman" w:hAnsi="Times New Roman" w:cs="Times New Roman"/>
          <w:sz w:val="24"/>
          <w:szCs w:val="24"/>
        </w:rPr>
        <w:t xml:space="preserve"> технологічні компетентності.</w:t>
      </w:r>
    </w:p>
    <w:p w14:paraId="49DD1F33" w14:textId="77777777" w:rsidR="00EF3D30" w:rsidRPr="00A606FB" w:rsidRDefault="00EF3D30" w:rsidP="00E22F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Педагоги успішно використовують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квест-екскурсії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>, QR-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квести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селфі-квести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вебквести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тімбілдінг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квізи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та ін.</w:t>
      </w:r>
    </w:p>
    <w:p w14:paraId="4302C0C4" w14:textId="77777777" w:rsidR="00544D95" w:rsidRPr="00A606FB" w:rsidRDefault="002B4A14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Ще одна актуальна </w:t>
      </w:r>
      <w:r w:rsidR="00D71EAC" w:rsidRPr="00A606FB">
        <w:rPr>
          <w:rFonts w:ascii="Times New Roman" w:hAnsi="Times New Roman" w:cs="Times New Roman"/>
          <w:sz w:val="24"/>
          <w:szCs w:val="24"/>
        </w:rPr>
        <w:t xml:space="preserve">розробка – </w:t>
      </w:r>
      <w:r w:rsidRPr="00A606FB">
        <w:rPr>
          <w:rFonts w:ascii="Times New Roman" w:hAnsi="Times New Roman" w:cs="Times New Roman"/>
          <w:sz w:val="24"/>
          <w:szCs w:val="24"/>
        </w:rPr>
        <w:t>«Організація дистанційного навчання</w:t>
      </w:r>
      <w:r w:rsidR="00D71EAC" w:rsidRPr="00A606FB">
        <w:rPr>
          <w:rFonts w:ascii="Times New Roman" w:hAnsi="Times New Roman" w:cs="Times New Roman"/>
          <w:sz w:val="24"/>
          <w:szCs w:val="24"/>
        </w:rPr>
        <w:t xml:space="preserve"> у закладі позашкільної освіти» –</w:t>
      </w:r>
      <w:r w:rsidRPr="00A606FB">
        <w:rPr>
          <w:rFonts w:ascii="Times New Roman" w:hAnsi="Times New Roman" w:cs="Times New Roman"/>
          <w:sz w:val="24"/>
          <w:szCs w:val="24"/>
        </w:rPr>
        <w:t xml:space="preserve"> містить інформаційно-методичні матеріали та досвід </w:t>
      </w:r>
      <w:r w:rsidR="00D71EAC" w:rsidRPr="00A606FB">
        <w:rPr>
          <w:rFonts w:ascii="Times New Roman" w:hAnsi="Times New Roman" w:cs="Times New Roman"/>
          <w:sz w:val="24"/>
          <w:szCs w:val="24"/>
        </w:rPr>
        <w:t>у</w:t>
      </w:r>
      <w:r w:rsidRPr="00A606FB">
        <w:rPr>
          <w:rFonts w:ascii="Times New Roman" w:hAnsi="Times New Roman" w:cs="Times New Roman"/>
          <w:sz w:val="24"/>
          <w:szCs w:val="24"/>
        </w:rPr>
        <w:t>провадження дистанційних педагогічних технологій в умовах карантинних обмежень та змішаного й дистанційного навчання у позашкіль</w:t>
      </w:r>
      <w:r w:rsidR="00EF3D30" w:rsidRPr="00A606FB">
        <w:rPr>
          <w:rFonts w:ascii="Times New Roman" w:hAnsi="Times New Roman" w:cs="Times New Roman"/>
          <w:sz w:val="24"/>
          <w:szCs w:val="24"/>
        </w:rPr>
        <w:t>ній освіті.</w:t>
      </w:r>
      <w:r w:rsidR="00E264D9" w:rsidRPr="00A606FB">
        <w:rPr>
          <w:rFonts w:ascii="Times New Roman" w:hAnsi="Times New Roman" w:cs="Times New Roman"/>
          <w:sz w:val="24"/>
          <w:szCs w:val="24"/>
        </w:rPr>
        <w:t xml:space="preserve"> Адже а</w:t>
      </w:r>
      <w:r w:rsidRPr="00A606FB">
        <w:rPr>
          <w:rFonts w:ascii="Times New Roman" w:hAnsi="Times New Roman" w:cs="Times New Roman"/>
          <w:sz w:val="24"/>
          <w:szCs w:val="24"/>
        </w:rPr>
        <w:t>льтернативні шляхи підвищення привабливості практичних занять гуртків, екскурсій, масових заходів з використанням нових атракцій із застосуванням інформаційних технологій позитивно впливають на динаміку пізнавальної активності вихованців, їх самореалізацію, професійне самовизначення, життєвий успіх дитини</w:t>
      </w:r>
      <w:r w:rsidR="00E264D9" w:rsidRPr="00A606FB">
        <w:rPr>
          <w:rFonts w:ascii="Times New Roman" w:hAnsi="Times New Roman" w:cs="Times New Roman"/>
          <w:sz w:val="24"/>
          <w:szCs w:val="24"/>
        </w:rPr>
        <w:t>.</w:t>
      </w:r>
    </w:p>
    <w:p w14:paraId="5BAA05DB" w14:textId="77777777" w:rsidR="008A33B0" w:rsidRPr="00A606FB" w:rsidRDefault="008A33B0" w:rsidP="008A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Краєзнавці Харківщини провели велику пошукову роботу, і до 30-річчя незалежності України вийшла з друку книжка «Вони захищали незалежність України», присвячена пам’яті героїв, які віддали життя за суверенітет та територіальну цілісність нашої держави у 2014-2021 роках. Виховна спрямованість видання розрахована на розвиток патріотичних почуттів у дітей та молоді, гордості за своїх земляків.</w:t>
      </w:r>
    </w:p>
    <w:p w14:paraId="24AF768E" w14:textId="77777777" w:rsidR="008A07B6" w:rsidRPr="00A606FB" w:rsidRDefault="008A07B6" w:rsidP="008A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У </w:t>
      </w:r>
      <w:r w:rsidRPr="00A606FB">
        <w:rPr>
          <w:rFonts w:ascii="Times New Roman" w:hAnsi="Times New Roman" w:cs="Times New Roman"/>
          <w:b/>
          <w:sz w:val="24"/>
          <w:szCs w:val="24"/>
        </w:rPr>
        <w:t>Херсонській області</w:t>
      </w:r>
      <w:r w:rsidRPr="00A606FB">
        <w:rPr>
          <w:rFonts w:ascii="Times New Roman" w:hAnsi="Times New Roman" w:cs="Times New Roman"/>
          <w:sz w:val="24"/>
          <w:szCs w:val="24"/>
        </w:rPr>
        <w:t xml:space="preserve"> педагоги-позашкільники успішно розробляють нові форми дистанційної методичної роботи. Зокрема, Центром науково-технічної творчості Херсонської обласної ради проведено методичний дистанційний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«Пишемо разом навчальну програму з позашкільної освіти».</w:t>
      </w:r>
    </w:p>
    <w:p w14:paraId="7A63F0D0" w14:textId="77777777" w:rsidR="008A07B6" w:rsidRPr="00A606FB" w:rsidRDefault="008A07B6" w:rsidP="008A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З метою підтримки та заохочення працівників до плідного педагогічного пошуку Херсонським державним будинком художньої творчості проводиться обласна акція «Лідер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позашкілля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Херсонщини», основними критеріями участі в якій є рівень методичних розробок учасника, якість організації та проведення майстер-класів, участь у роботі журі масових заходів різних рівнів, досягнення дитячого колективу за останні 3 роки. Крім того, обласний конкурс методичних розробок «Перлина натхнення» сприяє залучає до педагогічної творчості у сфері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позашкілля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педагогів закладів позашкільної, загальної середньої та професійної (професійно-технічної) освіти.</w:t>
      </w:r>
    </w:p>
    <w:p w14:paraId="671A437C" w14:textId="77777777" w:rsidR="008A07B6" w:rsidRPr="00A606FB" w:rsidRDefault="008A07B6" w:rsidP="008A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>У творчому пошуку й Мала академія наук Херсонської обласної ради, педагоги якої почали роботу зі створення відкритого банку дидактичних матеріалів з дослідницько-експериментального напряму та розроблення методичного інструментарію щодо визначення рейтингу особистісних досягнень здобувачів</w:t>
      </w:r>
      <w:r w:rsidRPr="00A606FB">
        <w:rPr>
          <w:sz w:val="24"/>
          <w:szCs w:val="24"/>
        </w:rPr>
        <w:t xml:space="preserve"> </w:t>
      </w:r>
      <w:r w:rsidRPr="00A606FB">
        <w:rPr>
          <w:rFonts w:ascii="Times New Roman" w:hAnsi="Times New Roman" w:cs="Times New Roman"/>
          <w:sz w:val="24"/>
          <w:szCs w:val="24"/>
        </w:rPr>
        <w:t>освіти. Започатковано цикл екскурсій до наукових центрів і музеїв науки України.</w:t>
      </w:r>
    </w:p>
    <w:p w14:paraId="759BE9D9" w14:textId="6E92D7C5" w:rsidR="00544D95" w:rsidRPr="00A606FB" w:rsidRDefault="0027533C" w:rsidP="002B4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У </w:t>
      </w:r>
      <w:r w:rsidRPr="00A606FB">
        <w:rPr>
          <w:rFonts w:ascii="Times New Roman" w:hAnsi="Times New Roman" w:cs="Times New Roman"/>
          <w:b/>
          <w:sz w:val="24"/>
          <w:szCs w:val="24"/>
        </w:rPr>
        <w:t>Хмельницькій області</w:t>
      </w:r>
      <w:r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544D95" w:rsidRPr="00A606FB">
        <w:rPr>
          <w:rFonts w:ascii="Times New Roman" w:hAnsi="Times New Roman" w:cs="Times New Roman"/>
          <w:sz w:val="24"/>
          <w:szCs w:val="24"/>
        </w:rPr>
        <w:t xml:space="preserve">Хмельницький державний центр естетичного виховання учнівської молоді створив сучасну систему підтримки та розвитку органів учнівського самоврядування в закладах професійної (професійно-технічної освіти). На вимогу часу в роботі ХДЦЕВУМ впроваджено нову форму спілкування та обміну досвідом між лідерами учнівського самоврядування – кількаденний мотиваційний навчально-патріотичний зліт. Завдяки успіху першого зльоту започатковано відкритий всеукраїнський зліт. Цього року Хмельницька обласна рада учнівського самоврядування приймала вже </w:t>
      </w:r>
      <w:r w:rsidR="00D87391" w:rsidRPr="00A606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4D95" w:rsidRPr="00A606FB">
        <w:rPr>
          <w:rFonts w:ascii="Times New Roman" w:hAnsi="Times New Roman" w:cs="Times New Roman"/>
          <w:sz w:val="24"/>
          <w:szCs w:val="24"/>
        </w:rPr>
        <w:t>72 учасники з 10-ти областей України. Адапт</w:t>
      </w:r>
      <w:r w:rsidR="00730D27" w:rsidRPr="00A606FB">
        <w:rPr>
          <w:rFonts w:ascii="Times New Roman" w:hAnsi="Times New Roman" w:cs="Times New Roman"/>
          <w:sz w:val="24"/>
          <w:szCs w:val="24"/>
        </w:rPr>
        <w:t>о</w:t>
      </w:r>
      <w:r w:rsidR="00544D95" w:rsidRPr="00A606FB">
        <w:rPr>
          <w:rFonts w:ascii="Times New Roman" w:hAnsi="Times New Roman" w:cs="Times New Roman"/>
          <w:sz w:val="24"/>
          <w:szCs w:val="24"/>
        </w:rPr>
        <w:t xml:space="preserve">вано зліт і до умов карантину, лідерам запропоновано пройти весь цикл – показати як ефективно навчатись, будувати кар’єру, створювати </w:t>
      </w:r>
      <w:proofErr w:type="spellStart"/>
      <w:r w:rsidR="00544D95" w:rsidRPr="00A606FB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544D95" w:rsidRPr="00A606FB">
        <w:rPr>
          <w:rFonts w:ascii="Times New Roman" w:hAnsi="Times New Roman" w:cs="Times New Roman"/>
          <w:sz w:val="24"/>
          <w:szCs w:val="24"/>
        </w:rPr>
        <w:t xml:space="preserve"> та контролювати паралельно декілька справ. На сьогодні  ХДЦЕВУМ провів уже 21 навчально-мотиваційний зліт.</w:t>
      </w:r>
    </w:p>
    <w:p w14:paraId="7967290F" w14:textId="77777777" w:rsidR="00544D95" w:rsidRPr="00A606FB" w:rsidRDefault="00544D95" w:rsidP="002B4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FB">
        <w:rPr>
          <w:rFonts w:ascii="Times New Roman" w:hAnsi="Times New Roman" w:cs="Times New Roman"/>
          <w:sz w:val="24"/>
          <w:szCs w:val="24"/>
        </w:rPr>
        <w:t xml:space="preserve">Також ХДЦЕВУМ постійно координує та сприяє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активностям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Хмельницької обласної ради учнівського самоврядування. До прикладу, </w:t>
      </w:r>
      <w:r w:rsidR="00E74BAA" w:rsidRPr="00A606FB">
        <w:rPr>
          <w:rFonts w:ascii="Times New Roman" w:hAnsi="Times New Roman" w:cs="Times New Roman"/>
          <w:sz w:val="24"/>
          <w:szCs w:val="24"/>
        </w:rPr>
        <w:t xml:space="preserve">учнівські лідери </w:t>
      </w:r>
      <w:r w:rsidRPr="00A606FB">
        <w:rPr>
          <w:rFonts w:ascii="Times New Roman" w:hAnsi="Times New Roman" w:cs="Times New Roman"/>
          <w:sz w:val="24"/>
          <w:szCs w:val="24"/>
        </w:rPr>
        <w:t>ефективн</w:t>
      </w:r>
      <w:r w:rsidR="00E74BAA" w:rsidRPr="00A606FB">
        <w:rPr>
          <w:rFonts w:ascii="Times New Roman" w:hAnsi="Times New Roman" w:cs="Times New Roman"/>
          <w:sz w:val="24"/>
          <w:szCs w:val="24"/>
        </w:rPr>
        <w:t>о</w:t>
      </w:r>
      <w:r w:rsidRPr="00A606FB">
        <w:rPr>
          <w:rFonts w:ascii="Times New Roman" w:hAnsi="Times New Roman" w:cs="Times New Roman"/>
          <w:sz w:val="24"/>
          <w:szCs w:val="24"/>
        </w:rPr>
        <w:t xml:space="preserve"> </w:t>
      </w:r>
      <w:r w:rsidR="00E74BAA" w:rsidRPr="00A606FB">
        <w:rPr>
          <w:rFonts w:ascii="Times New Roman" w:hAnsi="Times New Roman" w:cs="Times New Roman"/>
          <w:sz w:val="24"/>
          <w:szCs w:val="24"/>
        </w:rPr>
        <w:t>з</w:t>
      </w:r>
      <w:r w:rsidRPr="00A606FB">
        <w:rPr>
          <w:rFonts w:ascii="Times New Roman" w:hAnsi="Times New Roman" w:cs="Times New Roman"/>
          <w:sz w:val="24"/>
          <w:szCs w:val="24"/>
        </w:rPr>
        <w:t>алуч</w:t>
      </w:r>
      <w:r w:rsidR="00E74BAA" w:rsidRPr="00A606FB">
        <w:rPr>
          <w:rFonts w:ascii="Times New Roman" w:hAnsi="Times New Roman" w:cs="Times New Roman"/>
          <w:sz w:val="24"/>
          <w:szCs w:val="24"/>
        </w:rPr>
        <w:t>аються</w:t>
      </w:r>
      <w:r w:rsidRPr="00A606FB">
        <w:rPr>
          <w:rFonts w:ascii="Times New Roman" w:hAnsi="Times New Roman" w:cs="Times New Roman"/>
          <w:sz w:val="24"/>
          <w:szCs w:val="24"/>
        </w:rPr>
        <w:t xml:space="preserve"> до процесів децентралізації та регіонального розвитку</w:t>
      </w:r>
      <w:r w:rsidR="00E74BAA" w:rsidRPr="00A606FB">
        <w:rPr>
          <w:rFonts w:ascii="Times New Roman" w:hAnsi="Times New Roman" w:cs="Times New Roman"/>
          <w:sz w:val="24"/>
          <w:szCs w:val="24"/>
        </w:rPr>
        <w:t xml:space="preserve"> в межах роботи </w:t>
      </w:r>
      <w:r w:rsidRPr="00A606FB">
        <w:rPr>
          <w:rFonts w:ascii="Times New Roman" w:hAnsi="Times New Roman" w:cs="Times New Roman"/>
          <w:sz w:val="24"/>
          <w:szCs w:val="24"/>
        </w:rPr>
        <w:t xml:space="preserve">молодіжної обласної ради при Хмельницькій обласній державній адміністрації. На потребу задоволення творчих амбіцій </w:t>
      </w:r>
      <w:r w:rsidR="00E74BAA" w:rsidRPr="00A606FB">
        <w:rPr>
          <w:rFonts w:ascii="Times New Roman" w:hAnsi="Times New Roman" w:cs="Times New Roman"/>
          <w:sz w:val="24"/>
          <w:szCs w:val="24"/>
        </w:rPr>
        <w:lastRenderedPageBreak/>
        <w:t>молоді</w:t>
      </w:r>
      <w:r w:rsidRPr="00A606FB">
        <w:rPr>
          <w:rFonts w:ascii="Times New Roman" w:hAnsi="Times New Roman" w:cs="Times New Roman"/>
          <w:sz w:val="24"/>
          <w:szCs w:val="24"/>
        </w:rPr>
        <w:t xml:space="preserve"> створено студію журналістики та гурток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медіакультури</w:t>
      </w:r>
      <w:proofErr w:type="spellEnd"/>
      <w:r w:rsidRPr="00A606FB">
        <w:rPr>
          <w:rFonts w:ascii="Times New Roman" w:hAnsi="Times New Roman" w:cs="Times New Roman"/>
          <w:sz w:val="24"/>
          <w:szCs w:val="24"/>
        </w:rPr>
        <w:t xml:space="preserve"> при ХДЦЕВУМ. Потужний потенціал молоді яскраво виявляється у таких формах роботи, як семінари-практикуми, мистецькі майстер-класи, фестивалі, виставки, волонтерські активності, соціальні акції унікальні партнерські освітні програми,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коворкінги</w:t>
      </w:r>
      <w:proofErr w:type="spellEnd"/>
      <w:r w:rsidR="00E74BAA" w:rsidRPr="00A606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4BAA" w:rsidRPr="00A606FB">
        <w:rPr>
          <w:rFonts w:ascii="Times New Roman" w:hAnsi="Times New Roman" w:cs="Times New Roman"/>
          <w:sz w:val="24"/>
          <w:szCs w:val="24"/>
        </w:rPr>
        <w:t>розлогіше</w:t>
      </w:r>
      <w:proofErr w:type="spellEnd"/>
      <w:r w:rsidR="00E74BAA" w:rsidRPr="00A606FB">
        <w:rPr>
          <w:rFonts w:ascii="Times New Roman" w:hAnsi="Times New Roman" w:cs="Times New Roman"/>
          <w:sz w:val="24"/>
          <w:szCs w:val="24"/>
        </w:rPr>
        <w:t xml:space="preserve"> – на сайті </w:t>
      </w:r>
      <w:r w:rsidR="001B4367" w:rsidRPr="00A606FB">
        <w:rPr>
          <w:rFonts w:ascii="Times New Roman" w:hAnsi="Times New Roman" w:cs="Times New Roman"/>
          <w:sz w:val="24"/>
          <w:szCs w:val="24"/>
        </w:rPr>
        <w:t xml:space="preserve">  </w:t>
      </w:r>
      <w:r w:rsidR="00E74BAA" w:rsidRPr="00A606FB">
        <w:rPr>
          <w:rFonts w:ascii="Times New Roman" w:hAnsi="Times New Roman" w:cs="Times New Roman"/>
          <w:sz w:val="24"/>
          <w:szCs w:val="24"/>
        </w:rPr>
        <w:t xml:space="preserve">ХДЦЕВУМ </w:t>
      </w:r>
      <w:hyperlink r:id="rId46" w:history="1">
        <w:r w:rsidR="00E74BAA" w:rsidRPr="00A606FB">
          <w:rPr>
            <w:rStyle w:val="a3"/>
            <w:rFonts w:ascii="Times New Roman" w:hAnsi="Times New Roman" w:cs="Times New Roman"/>
            <w:sz w:val="24"/>
            <w:szCs w:val="24"/>
          </w:rPr>
          <w:t>http://estetuchnuy-centr.km.ua/</w:t>
        </w:r>
      </w:hyperlink>
      <w:r w:rsidR="00E74BAA" w:rsidRPr="00A606FB">
        <w:rPr>
          <w:rFonts w:ascii="Times New Roman" w:hAnsi="Times New Roman" w:cs="Times New Roman"/>
          <w:sz w:val="24"/>
          <w:szCs w:val="24"/>
        </w:rPr>
        <w:t xml:space="preserve"> та </w:t>
      </w:r>
      <w:r w:rsidRPr="00A606F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606FB">
        <w:rPr>
          <w:rFonts w:ascii="Times New Roman" w:hAnsi="Times New Roman" w:cs="Times New Roman"/>
          <w:sz w:val="24"/>
          <w:szCs w:val="24"/>
        </w:rPr>
        <w:t>Фейсбу</w:t>
      </w:r>
      <w:r w:rsidR="00E74BAA" w:rsidRPr="00A606FB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E74BAA" w:rsidRPr="00A606FB">
        <w:rPr>
          <w:rFonts w:ascii="Times New Roman" w:hAnsi="Times New Roman" w:cs="Times New Roman"/>
          <w:sz w:val="24"/>
          <w:szCs w:val="24"/>
        </w:rPr>
        <w:t xml:space="preserve"> за посиланням</w:t>
      </w:r>
      <w:r w:rsidRPr="00A606FB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A606F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https://www.facebook.com/groups/453114775070264</w:t>
        </w:r>
      </w:hyperlink>
      <w:r w:rsidR="00E74BAA" w:rsidRPr="00A606FB">
        <w:rPr>
          <w:rFonts w:ascii="Times New Roman" w:hAnsi="Times New Roman" w:cs="Times New Roman"/>
          <w:sz w:val="24"/>
          <w:szCs w:val="24"/>
        </w:rPr>
        <w:t>).</w:t>
      </w:r>
    </w:p>
    <w:p w14:paraId="059F0EC7" w14:textId="77777777" w:rsidR="00850379" w:rsidRPr="00773322" w:rsidRDefault="00850379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22">
        <w:rPr>
          <w:rFonts w:ascii="Times New Roman" w:hAnsi="Times New Roman" w:cs="Times New Roman"/>
          <w:b/>
          <w:i/>
          <w:sz w:val="28"/>
          <w:szCs w:val="28"/>
        </w:rPr>
        <w:t>Принагідно повідомляємо, що в</w:t>
      </w:r>
      <w:r w:rsidRPr="00773322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ідповідно до частини другої статті 2  Закону України «Про освіту» </w:t>
      </w:r>
      <w:bookmarkStart w:id="15" w:name="n44"/>
      <w:bookmarkEnd w:id="15"/>
      <w:r w:rsidRPr="00773322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листи, інструкції, методичні рекомендації, </w:t>
      </w:r>
      <w:r w:rsidR="00B139F7" w:rsidRPr="00773322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773322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інші документи органів виконавчої влади, крім наказів, зареєстрованих у Міністерстві юстиції України, та документів, що регулюють внутрішню діяльність органу, не є нормативно-правовими актами та не можуть встановлювати правові норми.</w:t>
      </w:r>
    </w:p>
    <w:p w14:paraId="4206922E" w14:textId="6D7A6BBF" w:rsidR="00850379" w:rsidRPr="00773322" w:rsidRDefault="00850379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322">
        <w:rPr>
          <w:rFonts w:ascii="Times New Roman" w:hAnsi="Times New Roman" w:cs="Times New Roman"/>
          <w:b/>
          <w:i/>
          <w:sz w:val="28"/>
          <w:szCs w:val="28"/>
        </w:rPr>
        <w:t>Зауважуємо</w:t>
      </w:r>
      <w:r w:rsidR="00B97B32" w:rsidRPr="0077332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73322">
        <w:rPr>
          <w:rFonts w:ascii="Times New Roman" w:hAnsi="Times New Roman" w:cs="Times New Roman"/>
          <w:b/>
          <w:i/>
          <w:sz w:val="28"/>
          <w:szCs w:val="28"/>
        </w:rPr>
        <w:t xml:space="preserve"> що згідно зі статтею </w:t>
      </w:r>
      <w:r w:rsidRPr="00773322">
        <w:rPr>
          <w:rStyle w:val="rvts9"/>
          <w:rFonts w:ascii="Times New Roman" w:hAnsi="Times New Roman" w:cs="Times New Roman"/>
          <w:b/>
          <w:i/>
          <w:sz w:val="28"/>
          <w:szCs w:val="28"/>
        </w:rPr>
        <w:t xml:space="preserve">26 </w:t>
      </w:r>
      <w:r w:rsidRPr="00773322">
        <w:rPr>
          <w:rFonts w:ascii="Times New Roman" w:hAnsi="Times New Roman" w:cs="Times New Roman"/>
          <w:b/>
          <w:i/>
          <w:sz w:val="28"/>
          <w:szCs w:val="28"/>
        </w:rPr>
        <w:t xml:space="preserve">Закону України «Про освіту» </w:t>
      </w:r>
      <w:r w:rsidRPr="00773322">
        <w:rPr>
          <w:rStyle w:val="rvts9"/>
          <w:rFonts w:ascii="Times New Roman" w:hAnsi="Times New Roman" w:cs="Times New Roman"/>
          <w:b/>
          <w:i/>
          <w:sz w:val="28"/>
          <w:szCs w:val="28"/>
        </w:rPr>
        <w:t>к</w:t>
      </w:r>
      <w:r w:rsidRPr="00773322">
        <w:rPr>
          <w:rFonts w:ascii="Times New Roman" w:hAnsi="Times New Roman" w:cs="Times New Roman"/>
          <w:b/>
          <w:i/>
          <w:sz w:val="28"/>
          <w:szCs w:val="28"/>
        </w:rPr>
        <w:t>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14:paraId="1122B6CC" w14:textId="77777777" w:rsidR="00E95804" w:rsidRDefault="00E95804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B598B" w14:textId="77777777" w:rsidR="00E95804" w:rsidRDefault="00E95804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7147E" w14:textId="77777777" w:rsidR="00E95804" w:rsidRDefault="00E95804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A0E4D" w14:textId="77777777" w:rsidR="00E95804" w:rsidRPr="00850379" w:rsidRDefault="00E95804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804" w:rsidRPr="00850379" w:rsidSect="00C93EF8">
      <w:headerReference w:type="default" r:id="rId48"/>
      <w:footerReference w:type="default" r:id="rId49"/>
      <w:pgSz w:w="11906" w:h="16838"/>
      <w:pgMar w:top="851" w:right="62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4863" w14:textId="77777777" w:rsidR="00DE2FF5" w:rsidRDefault="00DE2FF5" w:rsidP="00C93EF8">
      <w:pPr>
        <w:spacing w:after="0" w:line="240" w:lineRule="auto"/>
      </w:pPr>
      <w:r>
        <w:separator/>
      </w:r>
    </w:p>
  </w:endnote>
  <w:endnote w:type="continuationSeparator" w:id="0">
    <w:p w14:paraId="5CD106C8" w14:textId="77777777" w:rsidR="00DE2FF5" w:rsidRDefault="00DE2FF5" w:rsidP="00C9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BDEC" w14:textId="08AD22C3" w:rsidR="00814F91" w:rsidRDefault="00814F91" w:rsidP="00C93EF8">
    <w:pPr>
      <w:pStyle w:val="af"/>
    </w:pPr>
  </w:p>
  <w:p w14:paraId="320E093C" w14:textId="77777777" w:rsidR="00814F91" w:rsidRDefault="00814F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E126D" w14:textId="77777777" w:rsidR="00DE2FF5" w:rsidRDefault="00DE2FF5" w:rsidP="00C93EF8">
      <w:pPr>
        <w:spacing w:after="0" w:line="240" w:lineRule="auto"/>
      </w:pPr>
      <w:r>
        <w:separator/>
      </w:r>
    </w:p>
  </w:footnote>
  <w:footnote w:type="continuationSeparator" w:id="0">
    <w:p w14:paraId="5BD20537" w14:textId="77777777" w:rsidR="00DE2FF5" w:rsidRDefault="00DE2FF5" w:rsidP="00C9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E67A" w14:textId="53FF054B" w:rsidR="00814F91" w:rsidRDefault="00814F91">
    <w:pPr>
      <w:pStyle w:val="ad"/>
    </w:pPr>
  </w:p>
  <w:p w14:paraId="77D1DDCB" w14:textId="01498262" w:rsidR="00814F91" w:rsidRDefault="00814F9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5A1"/>
    <w:multiLevelType w:val="hybridMultilevel"/>
    <w:tmpl w:val="C96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4A7D"/>
    <w:multiLevelType w:val="hybridMultilevel"/>
    <w:tmpl w:val="5DDE6B80"/>
    <w:lvl w:ilvl="0" w:tplc="DFAA1AE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B84C2F"/>
    <w:multiLevelType w:val="hybridMultilevel"/>
    <w:tmpl w:val="30720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404B"/>
    <w:multiLevelType w:val="hybridMultilevel"/>
    <w:tmpl w:val="8248A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0911"/>
    <w:multiLevelType w:val="hybridMultilevel"/>
    <w:tmpl w:val="5EF2C7C8"/>
    <w:lvl w:ilvl="0" w:tplc="1EC24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B6FF4"/>
    <w:multiLevelType w:val="hybridMultilevel"/>
    <w:tmpl w:val="326A9248"/>
    <w:lvl w:ilvl="0" w:tplc="99A60D86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0A7FB9"/>
    <w:multiLevelType w:val="hybridMultilevel"/>
    <w:tmpl w:val="22E4D452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434F96"/>
    <w:multiLevelType w:val="hybridMultilevel"/>
    <w:tmpl w:val="605E7A3E"/>
    <w:lvl w:ilvl="0" w:tplc="0A5E2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D3785"/>
    <w:multiLevelType w:val="hybridMultilevel"/>
    <w:tmpl w:val="16A2BF96"/>
    <w:lvl w:ilvl="0" w:tplc="D360B41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C7D28C7"/>
    <w:multiLevelType w:val="hybridMultilevel"/>
    <w:tmpl w:val="3FB0CAAA"/>
    <w:lvl w:ilvl="0" w:tplc="1B585B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140D7"/>
    <w:multiLevelType w:val="hybridMultilevel"/>
    <w:tmpl w:val="49E8D78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304D"/>
    <w:multiLevelType w:val="hybridMultilevel"/>
    <w:tmpl w:val="465CBC9E"/>
    <w:lvl w:ilvl="0" w:tplc="6A9680E4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>
    <w:nsid w:val="7F8F5EAE"/>
    <w:multiLevelType w:val="hybridMultilevel"/>
    <w:tmpl w:val="12CCA02C"/>
    <w:lvl w:ilvl="0" w:tplc="4E10335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5"/>
    <w:rsid w:val="00002969"/>
    <w:rsid w:val="00005159"/>
    <w:rsid w:val="00006502"/>
    <w:rsid w:val="00007EDA"/>
    <w:rsid w:val="00011C88"/>
    <w:rsid w:val="00014963"/>
    <w:rsid w:val="00017747"/>
    <w:rsid w:val="00025070"/>
    <w:rsid w:val="00027114"/>
    <w:rsid w:val="000275C6"/>
    <w:rsid w:val="00030834"/>
    <w:rsid w:val="00031731"/>
    <w:rsid w:val="000348B2"/>
    <w:rsid w:val="00042B66"/>
    <w:rsid w:val="00042E60"/>
    <w:rsid w:val="00043356"/>
    <w:rsid w:val="00047F55"/>
    <w:rsid w:val="000535CD"/>
    <w:rsid w:val="0005487D"/>
    <w:rsid w:val="00056F4F"/>
    <w:rsid w:val="00057D9B"/>
    <w:rsid w:val="00057EE7"/>
    <w:rsid w:val="00072589"/>
    <w:rsid w:val="00072AF0"/>
    <w:rsid w:val="00072DA4"/>
    <w:rsid w:val="00073223"/>
    <w:rsid w:val="00075DD9"/>
    <w:rsid w:val="0007726A"/>
    <w:rsid w:val="00082FD0"/>
    <w:rsid w:val="000843B6"/>
    <w:rsid w:val="00094D0C"/>
    <w:rsid w:val="00094D69"/>
    <w:rsid w:val="000B0B42"/>
    <w:rsid w:val="000C6C0F"/>
    <w:rsid w:val="000C7991"/>
    <w:rsid w:val="000D0CDB"/>
    <w:rsid w:val="000D1854"/>
    <w:rsid w:val="000D7992"/>
    <w:rsid w:val="000E06D9"/>
    <w:rsid w:val="000E59E6"/>
    <w:rsid w:val="000F2356"/>
    <w:rsid w:val="00100113"/>
    <w:rsid w:val="001011F0"/>
    <w:rsid w:val="00105FDB"/>
    <w:rsid w:val="001241C5"/>
    <w:rsid w:val="00126B98"/>
    <w:rsid w:val="00126F7C"/>
    <w:rsid w:val="00127AB1"/>
    <w:rsid w:val="001318BE"/>
    <w:rsid w:val="00136CB4"/>
    <w:rsid w:val="0014621B"/>
    <w:rsid w:val="00153895"/>
    <w:rsid w:val="001710AB"/>
    <w:rsid w:val="00172CBA"/>
    <w:rsid w:val="00173E5F"/>
    <w:rsid w:val="00190FC9"/>
    <w:rsid w:val="0019244C"/>
    <w:rsid w:val="00193A08"/>
    <w:rsid w:val="00195893"/>
    <w:rsid w:val="001966CF"/>
    <w:rsid w:val="001A4566"/>
    <w:rsid w:val="001B4367"/>
    <w:rsid w:val="001B7897"/>
    <w:rsid w:val="001C5DD6"/>
    <w:rsid w:val="001D105D"/>
    <w:rsid w:val="001D32D5"/>
    <w:rsid w:val="001D4FCF"/>
    <w:rsid w:val="001E6EFF"/>
    <w:rsid w:val="001F2877"/>
    <w:rsid w:val="001F2F72"/>
    <w:rsid w:val="001F4CC7"/>
    <w:rsid w:val="001F5A9B"/>
    <w:rsid w:val="001F6047"/>
    <w:rsid w:val="00205370"/>
    <w:rsid w:val="00214DBB"/>
    <w:rsid w:val="00217508"/>
    <w:rsid w:val="00222288"/>
    <w:rsid w:val="00223A75"/>
    <w:rsid w:val="00224D02"/>
    <w:rsid w:val="002250FF"/>
    <w:rsid w:val="00227F86"/>
    <w:rsid w:val="00230283"/>
    <w:rsid w:val="00232842"/>
    <w:rsid w:val="0023335B"/>
    <w:rsid w:val="00234B11"/>
    <w:rsid w:val="00235E08"/>
    <w:rsid w:val="00236E43"/>
    <w:rsid w:val="00242290"/>
    <w:rsid w:val="00243CD6"/>
    <w:rsid w:val="0024555C"/>
    <w:rsid w:val="00246290"/>
    <w:rsid w:val="00252948"/>
    <w:rsid w:val="002541BB"/>
    <w:rsid w:val="002560AB"/>
    <w:rsid w:val="00256EB9"/>
    <w:rsid w:val="0026188B"/>
    <w:rsid w:val="002639C5"/>
    <w:rsid w:val="00265EBF"/>
    <w:rsid w:val="00273116"/>
    <w:rsid w:val="0027533C"/>
    <w:rsid w:val="00276A32"/>
    <w:rsid w:val="00280A33"/>
    <w:rsid w:val="002938F5"/>
    <w:rsid w:val="002940BB"/>
    <w:rsid w:val="00296823"/>
    <w:rsid w:val="002A1393"/>
    <w:rsid w:val="002A1AC7"/>
    <w:rsid w:val="002A3D28"/>
    <w:rsid w:val="002A68DE"/>
    <w:rsid w:val="002B4A14"/>
    <w:rsid w:val="002B5152"/>
    <w:rsid w:val="002B7864"/>
    <w:rsid w:val="002C14F2"/>
    <w:rsid w:val="002C1597"/>
    <w:rsid w:val="002C3B90"/>
    <w:rsid w:val="002D1BA5"/>
    <w:rsid w:val="002D48A7"/>
    <w:rsid w:val="002D6494"/>
    <w:rsid w:val="002E0B98"/>
    <w:rsid w:val="002E2408"/>
    <w:rsid w:val="002E6A55"/>
    <w:rsid w:val="002F0327"/>
    <w:rsid w:val="002F035B"/>
    <w:rsid w:val="002F1524"/>
    <w:rsid w:val="00307BF4"/>
    <w:rsid w:val="00310CC2"/>
    <w:rsid w:val="0031494B"/>
    <w:rsid w:val="003210AE"/>
    <w:rsid w:val="003252A8"/>
    <w:rsid w:val="00326156"/>
    <w:rsid w:val="003327ED"/>
    <w:rsid w:val="00336076"/>
    <w:rsid w:val="003415BC"/>
    <w:rsid w:val="00355847"/>
    <w:rsid w:val="003607B3"/>
    <w:rsid w:val="00360EDE"/>
    <w:rsid w:val="00365C97"/>
    <w:rsid w:val="00371C25"/>
    <w:rsid w:val="00375CB7"/>
    <w:rsid w:val="003835EB"/>
    <w:rsid w:val="00396095"/>
    <w:rsid w:val="003A3F93"/>
    <w:rsid w:val="003A637F"/>
    <w:rsid w:val="003A7579"/>
    <w:rsid w:val="003B299F"/>
    <w:rsid w:val="003B5BAC"/>
    <w:rsid w:val="003C0848"/>
    <w:rsid w:val="003C3363"/>
    <w:rsid w:val="003E599C"/>
    <w:rsid w:val="003E5DBB"/>
    <w:rsid w:val="003F3038"/>
    <w:rsid w:val="004025D5"/>
    <w:rsid w:val="004029F0"/>
    <w:rsid w:val="00407165"/>
    <w:rsid w:val="004076EA"/>
    <w:rsid w:val="00421519"/>
    <w:rsid w:val="004261AB"/>
    <w:rsid w:val="004270AD"/>
    <w:rsid w:val="00430B69"/>
    <w:rsid w:val="00435B96"/>
    <w:rsid w:val="00437943"/>
    <w:rsid w:val="00442F24"/>
    <w:rsid w:val="0044336C"/>
    <w:rsid w:val="00445559"/>
    <w:rsid w:val="00447110"/>
    <w:rsid w:val="00447A85"/>
    <w:rsid w:val="004561E5"/>
    <w:rsid w:val="004612F6"/>
    <w:rsid w:val="00466C6B"/>
    <w:rsid w:val="00467459"/>
    <w:rsid w:val="0046774F"/>
    <w:rsid w:val="0047652E"/>
    <w:rsid w:val="00482C96"/>
    <w:rsid w:val="00487CB1"/>
    <w:rsid w:val="00490A69"/>
    <w:rsid w:val="004A0C93"/>
    <w:rsid w:val="004A17DC"/>
    <w:rsid w:val="004A3072"/>
    <w:rsid w:val="004A4890"/>
    <w:rsid w:val="004A503C"/>
    <w:rsid w:val="004A6BB2"/>
    <w:rsid w:val="004B2A6F"/>
    <w:rsid w:val="004B6919"/>
    <w:rsid w:val="004B7217"/>
    <w:rsid w:val="004C01B8"/>
    <w:rsid w:val="004C14C8"/>
    <w:rsid w:val="004C2119"/>
    <w:rsid w:val="004E48A8"/>
    <w:rsid w:val="004E4B0E"/>
    <w:rsid w:val="004E6F4E"/>
    <w:rsid w:val="004E7CAE"/>
    <w:rsid w:val="004F2A28"/>
    <w:rsid w:val="004F7BBB"/>
    <w:rsid w:val="00501C2A"/>
    <w:rsid w:val="00512816"/>
    <w:rsid w:val="00522956"/>
    <w:rsid w:val="00527292"/>
    <w:rsid w:val="00536624"/>
    <w:rsid w:val="00541494"/>
    <w:rsid w:val="005446AE"/>
    <w:rsid w:val="00544D95"/>
    <w:rsid w:val="00554774"/>
    <w:rsid w:val="00561FB8"/>
    <w:rsid w:val="00563EE7"/>
    <w:rsid w:val="00567B53"/>
    <w:rsid w:val="00574DD4"/>
    <w:rsid w:val="00584C7D"/>
    <w:rsid w:val="0059045A"/>
    <w:rsid w:val="00591A92"/>
    <w:rsid w:val="00597E55"/>
    <w:rsid w:val="005A2780"/>
    <w:rsid w:val="005A5D90"/>
    <w:rsid w:val="005A6B57"/>
    <w:rsid w:val="005A75B2"/>
    <w:rsid w:val="005B1901"/>
    <w:rsid w:val="005B3262"/>
    <w:rsid w:val="005B4916"/>
    <w:rsid w:val="005B4930"/>
    <w:rsid w:val="005C5BA2"/>
    <w:rsid w:val="005C76EA"/>
    <w:rsid w:val="005C7DE1"/>
    <w:rsid w:val="005D1367"/>
    <w:rsid w:val="005D2D2E"/>
    <w:rsid w:val="005E1316"/>
    <w:rsid w:val="005E17C7"/>
    <w:rsid w:val="005E6FFE"/>
    <w:rsid w:val="005F2349"/>
    <w:rsid w:val="005F3C35"/>
    <w:rsid w:val="005F6380"/>
    <w:rsid w:val="005F756E"/>
    <w:rsid w:val="0060313C"/>
    <w:rsid w:val="006052BC"/>
    <w:rsid w:val="00610079"/>
    <w:rsid w:val="0061387E"/>
    <w:rsid w:val="00623763"/>
    <w:rsid w:val="006242B7"/>
    <w:rsid w:val="00633333"/>
    <w:rsid w:val="00635ADD"/>
    <w:rsid w:val="00636525"/>
    <w:rsid w:val="00636B34"/>
    <w:rsid w:val="00640867"/>
    <w:rsid w:val="006444EE"/>
    <w:rsid w:val="00646F50"/>
    <w:rsid w:val="00654655"/>
    <w:rsid w:val="00663C69"/>
    <w:rsid w:val="0067344E"/>
    <w:rsid w:val="00680E25"/>
    <w:rsid w:val="00681AF2"/>
    <w:rsid w:val="00681F61"/>
    <w:rsid w:val="0068298F"/>
    <w:rsid w:val="00684C28"/>
    <w:rsid w:val="006853D0"/>
    <w:rsid w:val="006951BA"/>
    <w:rsid w:val="006A19B6"/>
    <w:rsid w:val="006A3F60"/>
    <w:rsid w:val="006B120D"/>
    <w:rsid w:val="006B4D9F"/>
    <w:rsid w:val="006B61FE"/>
    <w:rsid w:val="006B7AF4"/>
    <w:rsid w:val="006C50F8"/>
    <w:rsid w:val="006C75E2"/>
    <w:rsid w:val="006D51AC"/>
    <w:rsid w:val="006D6BE3"/>
    <w:rsid w:val="006E3328"/>
    <w:rsid w:val="006E4381"/>
    <w:rsid w:val="006E4A2F"/>
    <w:rsid w:val="006F03FD"/>
    <w:rsid w:val="006F6883"/>
    <w:rsid w:val="006F693D"/>
    <w:rsid w:val="00703754"/>
    <w:rsid w:val="00705740"/>
    <w:rsid w:val="00710BE2"/>
    <w:rsid w:val="00714095"/>
    <w:rsid w:val="00716D4A"/>
    <w:rsid w:val="007228DD"/>
    <w:rsid w:val="00722A61"/>
    <w:rsid w:val="00727C96"/>
    <w:rsid w:val="00730D27"/>
    <w:rsid w:val="007314C2"/>
    <w:rsid w:val="00732644"/>
    <w:rsid w:val="00736A70"/>
    <w:rsid w:val="00747A2D"/>
    <w:rsid w:val="007623D3"/>
    <w:rsid w:val="00763CE3"/>
    <w:rsid w:val="0076491D"/>
    <w:rsid w:val="00772C22"/>
    <w:rsid w:val="00773322"/>
    <w:rsid w:val="0078026F"/>
    <w:rsid w:val="0078518C"/>
    <w:rsid w:val="007918FD"/>
    <w:rsid w:val="007948D1"/>
    <w:rsid w:val="007971C8"/>
    <w:rsid w:val="00797A70"/>
    <w:rsid w:val="007A39CF"/>
    <w:rsid w:val="007A427A"/>
    <w:rsid w:val="007B0F23"/>
    <w:rsid w:val="007B4462"/>
    <w:rsid w:val="007B5EB9"/>
    <w:rsid w:val="007C2015"/>
    <w:rsid w:val="007C7187"/>
    <w:rsid w:val="007D3D3F"/>
    <w:rsid w:val="007D7790"/>
    <w:rsid w:val="007F6E72"/>
    <w:rsid w:val="007F6EDD"/>
    <w:rsid w:val="00814F91"/>
    <w:rsid w:val="008209F5"/>
    <w:rsid w:val="0082320D"/>
    <w:rsid w:val="00825093"/>
    <w:rsid w:val="00837348"/>
    <w:rsid w:val="00842D8D"/>
    <w:rsid w:val="00844C82"/>
    <w:rsid w:val="00850379"/>
    <w:rsid w:val="00856A44"/>
    <w:rsid w:val="0086550A"/>
    <w:rsid w:val="00883A97"/>
    <w:rsid w:val="00884E7D"/>
    <w:rsid w:val="0088559B"/>
    <w:rsid w:val="00890A68"/>
    <w:rsid w:val="00890CE5"/>
    <w:rsid w:val="00893516"/>
    <w:rsid w:val="00895CA8"/>
    <w:rsid w:val="00895DB6"/>
    <w:rsid w:val="00896CCA"/>
    <w:rsid w:val="008A07B6"/>
    <w:rsid w:val="008A2A71"/>
    <w:rsid w:val="008A33B0"/>
    <w:rsid w:val="008A558F"/>
    <w:rsid w:val="008C04CC"/>
    <w:rsid w:val="008C1CCA"/>
    <w:rsid w:val="008C30C2"/>
    <w:rsid w:val="008D4F22"/>
    <w:rsid w:val="008D5300"/>
    <w:rsid w:val="008D626A"/>
    <w:rsid w:val="008E2954"/>
    <w:rsid w:val="008E5EF5"/>
    <w:rsid w:val="008F0E45"/>
    <w:rsid w:val="008F6BC0"/>
    <w:rsid w:val="00901187"/>
    <w:rsid w:val="00904526"/>
    <w:rsid w:val="0091404B"/>
    <w:rsid w:val="009200DA"/>
    <w:rsid w:val="00931056"/>
    <w:rsid w:val="00962974"/>
    <w:rsid w:val="00967265"/>
    <w:rsid w:val="009702EC"/>
    <w:rsid w:val="00970FE7"/>
    <w:rsid w:val="00974ECD"/>
    <w:rsid w:val="00981721"/>
    <w:rsid w:val="009A38FA"/>
    <w:rsid w:val="009A6FB9"/>
    <w:rsid w:val="009C1F7A"/>
    <w:rsid w:val="009C48B9"/>
    <w:rsid w:val="009C50AF"/>
    <w:rsid w:val="009C5180"/>
    <w:rsid w:val="009D279E"/>
    <w:rsid w:val="009D5C34"/>
    <w:rsid w:val="009E3F6C"/>
    <w:rsid w:val="00A025BA"/>
    <w:rsid w:val="00A10774"/>
    <w:rsid w:val="00A20D70"/>
    <w:rsid w:val="00A24141"/>
    <w:rsid w:val="00A2452E"/>
    <w:rsid w:val="00A309C9"/>
    <w:rsid w:val="00A316F7"/>
    <w:rsid w:val="00A32BF5"/>
    <w:rsid w:val="00A34777"/>
    <w:rsid w:val="00A35C00"/>
    <w:rsid w:val="00A40CFF"/>
    <w:rsid w:val="00A443F0"/>
    <w:rsid w:val="00A45A13"/>
    <w:rsid w:val="00A46A16"/>
    <w:rsid w:val="00A5069D"/>
    <w:rsid w:val="00A606FB"/>
    <w:rsid w:val="00A60FB8"/>
    <w:rsid w:val="00A657F1"/>
    <w:rsid w:val="00A700A8"/>
    <w:rsid w:val="00A7031B"/>
    <w:rsid w:val="00A703D7"/>
    <w:rsid w:val="00A7132A"/>
    <w:rsid w:val="00A71788"/>
    <w:rsid w:val="00A740B1"/>
    <w:rsid w:val="00A808AD"/>
    <w:rsid w:val="00A81899"/>
    <w:rsid w:val="00A83B93"/>
    <w:rsid w:val="00AA4F13"/>
    <w:rsid w:val="00AA5BF2"/>
    <w:rsid w:val="00AB035E"/>
    <w:rsid w:val="00AC768B"/>
    <w:rsid w:val="00AD572F"/>
    <w:rsid w:val="00AE3C1B"/>
    <w:rsid w:val="00AE6B48"/>
    <w:rsid w:val="00AE7202"/>
    <w:rsid w:val="00AF2B5F"/>
    <w:rsid w:val="00AF6ED0"/>
    <w:rsid w:val="00B07BAD"/>
    <w:rsid w:val="00B10979"/>
    <w:rsid w:val="00B13521"/>
    <w:rsid w:val="00B139F7"/>
    <w:rsid w:val="00B15541"/>
    <w:rsid w:val="00B17F4B"/>
    <w:rsid w:val="00B21279"/>
    <w:rsid w:val="00B2142B"/>
    <w:rsid w:val="00B23212"/>
    <w:rsid w:val="00B23871"/>
    <w:rsid w:val="00B315A5"/>
    <w:rsid w:val="00B336E6"/>
    <w:rsid w:val="00B4337F"/>
    <w:rsid w:val="00B46408"/>
    <w:rsid w:val="00B53F30"/>
    <w:rsid w:val="00B5577D"/>
    <w:rsid w:val="00B55EF6"/>
    <w:rsid w:val="00B72136"/>
    <w:rsid w:val="00B800C1"/>
    <w:rsid w:val="00B81E1F"/>
    <w:rsid w:val="00B97AC3"/>
    <w:rsid w:val="00B97B32"/>
    <w:rsid w:val="00B97B40"/>
    <w:rsid w:val="00BA3383"/>
    <w:rsid w:val="00BA4501"/>
    <w:rsid w:val="00BB0B06"/>
    <w:rsid w:val="00BB18D1"/>
    <w:rsid w:val="00BB2520"/>
    <w:rsid w:val="00BB6908"/>
    <w:rsid w:val="00BB7F0D"/>
    <w:rsid w:val="00BC6FCF"/>
    <w:rsid w:val="00BC7F8E"/>
    <w:rsid w:val="00BD3A2B"/>
    <w:rsid w:val="00BD7FE7"/>
    <w:rsid w:val="00BE7901"/>
    <w:rsid w:val="00BE7E8C"/>
    <w:rsid w:val="00BF3D89"/>
    <w:rsid w:val="00BF4022"/>
    <w:rsid w:val="00BF56EB"/>
    <w:rsid w:val="00BF72C6"/>
    <w:rsid w:val="00C015FF"/>
    <w:rsid w:val="00C03094"/>
    <w:rsid w:val="00C06FF6"/>
    <w:rsid w:val="00C13817"/>
    <w:rsid w:val="00C150F1"/>
    <w:rsid w:val="00C1534A"/>
    <w:rsid w:val="00C17C10"/>
    <w:rsid w:val="00C26972"/>
    <w:rsid w:val="00C36A49"/>
    <w:rsid w:val="00C444E0"/>
    <w:rsid w:val="00C51AF4"/>
    <w:rsid w:val="00C53EF2"/>
    <w:rsid w:val="00C57AA2"/>
    <w:rsid w:val="00C62FCB"/>
    <w:rsid w:val="00C65D90"/>
    <w:rsid w:val="00C66D10"/>
    <w:rsid w:val="00C80E89"/>
    <w:rsid w:val="00C82973"/>
    <w:rsid w:val="00C82FB6"/>
    <w:rsid w:val="00C835C7"/>
    <w:rsid w:val="00C844DA"/>
    <w:rsid w:val="00C8478B"/>
    <w:rsid w:val="00C86142"/>
    <w:rsid w:val="00C867D7"/>
    <w:rsid w:val="00C90642"/>
    <w:rsid w:val="00C91D57"/>
    <w:rsid w:val="00C93B8D"/>
    <w:rsid w:val="00C93EF8"/>
    <w:rsid w:val="00C974D0"/>
    <w:rsid w:val="00CA3E43"/>
    <w:rsid w:val="00CA3F65"/>
    <w:rsid w:val="00CB0F29"/>
    <w:rsid w:val="00CB4456"/>
    <w:rsid w:val="00CB53F8"/>
    <w:rsid w:val="00CB6F5D"/>
    <w:rsid w:val="00CC0249"/>
    <w:rsid w:val="00CC1A3A"/>
    <w:rsid w:val="00CC32DD"/>
    <w:rsid w:val="00CC745F"/>
    <w:rsid w:val="00CD2A3A"/>
    <w:rsid w:val="00CD4684"/>
    <w:rsid w:val="00CD5BCF"/>
    <w:rsid w:val="00CE0E1C"/>
    <w:rsid w:val="00CE7212"/>
    <w:rsid w:val="00CE7E27"/>
    <w:rsid w:val="00CF40BE"/>
    <w:rsid w:val="00CF6563"/>
    <w:rsid w:val="00D059DC"/>
    <w:rsid w:val="00D25102"/>
    <w:rsid w:val="00D263E6"/>
    <w:rsid w:val="00D31E2A"/>
    <w:rsid w:val="00D33644"/>
    <w:rsid w:val="00D35CCE"/>
    <w:rsid w:val="00D3784E"/>
    <w:rsid w:val="00D4458B"/>
    <w:rsid w:val="00D516E4"/>
    <w:rsid w:val="00D522F1"/>
    <w:rsid w:val="00D52648"/>
    <w:rsid w:val="00D5629D"/>
    <w:rsid w:val="00D616ED"/>
    <w:rsid w:val="00D657B8"/>
    <w:rsid w:val="00D67F5C"/>
    <w:rsid w:val="00D71EAC"/>
    <w:rsid w:val="00D87391"/>
    <w:rsid w:val="00D91894"/>
    <w:rsid w:val="00D93D55"/>
    <w:rsid w:val="00D9469E"/>
    <w:rsid w:val="00DA24AB"/>
    <w:rsid w:val="00DA34B3"/>
    <w:rsid w:val="00DA6900"/>
    <w:rsid w:val="00DB5BF9"/>
    <w:rsid w:val="00DB6F20"/>
    <w:rsid w:val="00DC0D57"/>
    <w:rsid w:val="00DC43C7"/>
    <w:rsid w:val="00DC639E"/>
    <w:rsid w:val="00DC703C"/>
    <w:rsid w:val="00DD3D3B"/>
    <w:rsid w:val="00DD4352"/>
    <w:rsid w:val="00DD520E"/>
    <w:rsid w:val="00DD593C"/>
    <w:rsid w:val="00DD70F3"/>
    <w:rsid w:val="00DE2FF5"/>
    <w:rsid w:val="00DE458C"/>
    <w:rsid w:val="00DF05AE"/>
    <w:rsid w:val="00DF185B"/>
    <w:rsid w:val="00DF514C"/>
    <w:rsid w:val="00DF685F"/>
    <w:rsid w:val="00E00493"/>
    <w:rsid w:val="00E04FFC"/>
    <w:rsid w:val="00E060FD"/>
    <w:rsid w:val="00E145E1"/>
    <w:rsid w:val="00E14C3E"/>
    <w:rsid w:val="00E21418"/>
    <w:rsid w:val="00E22FFC"/>
    <w:rsid w:val="00E249B9"/>
    <w:rsid w:val="00E263FB"/>
    <w:rsid w:val="00E264D9"/>
    <w:rsid w:val="00E27A1B"/>
    <w:rsid w:val="00E30A9D"/>
    <w:rsid w:val="00E5641C"/>
    <w:rsid w:val="00E72AFF"/>
    <w:rsid w:val="00E74BAA"/>
    <w:rsid w:val="00E7578D"/>
    <w:rsid w:val="00E77B7A"/>
    <w:rsid w:val="00E876B1"/>
    <w:rsid w:val="00E95804"/>
    <w:rsid w:val="00E96046"/>
    <w:rsid w:val="00E9632A"/>
    <w:rsid w:val="00E96E68"/>
    <w:rsid w:val="00EA1DEE"/>
    <w:rsid w:val="00EA2CCB"/>
    <w:rsid w:val="00EA38F8"/>
    <w:rsid w:val="00EB4BD9"/>
    <w:rsid w:val="00EB7049"/>
    <w:rsid w:val="00ED064A"/>
    <w:rsid w:val="00ED2EE9"/>
    <w:rsid w:val="00ED470C"/>
    <w:rsid w:val="00ED6763"/>
    <w:rsid w:val="00EF3D30"/>
    <w:rsid w:val="00F01283"/>
    <w:rsid w:val="00F16E4F"/>
    <w:rsid w:val="00F23E42"/>
    <w:rsid w:val="00F333FF"/>
    <w:rsid w:val="00F33A97"/>
    <w:rsid w:val="00F34E0C"/>
    <w:rsid w:val="00F42B44"/>
    <w:rsid w:val="00F47C6F"/>
    <w:rsid w:val="00F53436"/>
    <w:rsid w:val="00F54E8B"/>
    <w:rsid w:val="00F55625"/>
    <w:rsid w:val="00F76DC2"/>
    <w:rsid w:val="00F81309"/>
    <w:rsid w:val="00F8339C"/>
    <w:rsid w:val="00F9031B"/>
    <w:rsid w:val="00F9202F"/>
    <w:rsid w:val="00F92F61"/>
    <w:rsid w:val="00F94152"/>
    <w:rsid w:val="00F95FB9"/>
    <w:rsid w:val="00F9613F"/>
    <w:rsid w:val="00FA3469"/>
    <w:rsid w:val="00FA7B6D"/>
    <w:rsid w:val="00FB6F55"/>
    <w:rsid w:val="00FB7637"/>
    <w:rsid w:val="00FC14D6"/>
    <w:rsid w:val="00FC2D85"/>
    <w:rsid w:val="00FC31DA"/>
    <w:rsid w:val="00FC404F"/>
    <w:rsid w:val="00FC5B3F"/>
    <w:rsid w:val="00FD6A1E"/>
    <w:rsid w:val="00FD7EBE"/>
    <w:rsid w:val="00FE2102"/>
    <w:rsid w:val="00FE74A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6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7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7228DD"/>
    <w:pPr>
      <w:widowControl w:val="0"/>
      <w:autoSpaceDE w:val="0"/>
      <w:autoSpaceDN w:val="0"/>
      <w:spacing w:after="0" w:line="240" w:lineRule="auto"/>
      <w:ind w:left="2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4CC7"/>
    <w:pPr>
      <w:ind w:left="720"/>
      <w:contextualSpacing/>
    </w:pPr>
  </w:style>
  <w:style w:type="paragraph" w:customStyle="1" w:styleId="rvps2">
    <w:name w:val="rvps2"/>
    <w:basedOn w:val="a"/>
    <w:rsid w:val="0096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228D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E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C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link w:val="a9"/>
    <w:uiPriority w:val="99"/>
    <w:locked/>
    <w:rsid w:val="00FC31DA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link w:val="a8"/>
    <w:uiPriority w:val="99"/>
    <w:unhideWhenUsed/>
    <w:rsid w:val="00FC31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FC31DA"/>
    <w:pPr>
      <w:spacing w:after="0" w:line="240" w:lineRule="auto"/>
    </w:pPr>
    <w:rPr>
      <w:rFonts w:eastAsiaTheme="minorEastAsia"/>
      <w:lang w:eastAsia="uk-UA"/>
    </w:rPr>
  </w:style>
  <w:style w:type="character" w:styleId="ab">
    <w:name w:val="Emphasis"/>
    <w:basedOn w:val="a0"/>
    <w:uiPriority w:val="20"/>
    <w:qFormat/>
    <w:rsid w:val="001F5A9B"/>
    <w:rPr>
      <w:i/>
      <w:iCs/>
    </w:rPr>
  </w:style>
  <w:style w:type="character" w:customStyle="1" w:styleId="rvts37">
    <w:name w:val="rvts37"/>
    <w:basedOn w:val="a0"/>
    <w:rsid w:val="00B2142B"/>
  </w:style>
  <w:style w:type="character" w:customStyle="1" w:styleId="rvts44">
    <w:name w:val="rvts44"/>
    <w:basedOn w:val="a0"/>
    <w:rsid w:val="004E4B0E"/>
  </w:style>
  <w:style w:type="paragraph" w:customStyle="1" w:styleId="rvps7">
    <w:name w:val="rvps7"/>
    <w:basedOn w:val="a"/>
    <w:rsid w:val="005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B1901"/>
  </w:style>
  <w:style w:type="character" w:customStyle="1" w:styleId="UnresolvedMention">
    <w:name w:val="Unresolved Mention"/>
    <w:basedOn w:val="a0"/>
    <w:uiPriority w:val="99"/>
    <w:semiHidden/>
    <w:unhideWhenUsed/>
    <w:rsid w:val="000B0B4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B0B42"/>
    <w:rPr>
      <w:color w:val="954F72" w:themeColor="followedHyperlink"/>
      <w:u w:val="single"/>
    </w:rPr>
  </w:style>
  <w:style w:type="paragraph" w:customStyle="1" w:styleId="11">
    <w:name w:val="Абзац списка1"/>
    <w:basedOn w:val="a"/>
    <w:rsid w:val="002B4A1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msonormalbullet1gif">
    <w:name w:val="msonormalbullet1.gif"/>
    <w:basedOn w:val="a"/>
    <w:rsid w:val="0023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50379"/>
  </w:style>
  <w:style w:type="paragraph" w:styleId="ad">
    <w:name w:val="header"/>
    <w:basedOn w:val="a"/>
    <w:link w:val="ae"/>
    <w:uiPriority w:val="99"/>
    <w:unhideWhenUsed/>
    <w:rsid w:val="00C93E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3EF8"/>
  </w:style>
  <w:style w:type="paragraph" w:styleId="af">
    <w:name w:val="footer"/>
    <w:basedOn w:val="a"/>
    <w:link w:val="af0"/>
    <w:uiPriority w:val="99"/>
    <w:unhideWhenUsed/>
    <w:rsid w:val="00C93E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7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7228DD"/>
    <w:pPr>
      <w:widowControl w:val="0"/>
      <w:autoSpaceDE w:val="0"/>
      <w:autoSpaceDN w:val="0"/>
      <w:spacing w:after="0" w:line="240" w:lineRule="auto"/>
      <w:ind w:left="2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4CC7"/>
    <w:pPr>
      <w:ind w:left="720"/>
      <w:contextualSpacing/>
    </w:pPr>
  </w:style>
  <w:style w:type="paragraph" w:customStyle="1" w:styleId="rvps2">
    <w:name w:val="rvps2"/>
    <w:basedOn w:val="a"/>
    <w:rsid w:val="0096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228D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E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C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link w:val="a9"/>
    <w:uiPriority w:val="99"/>
    <w:locked/>
    <w:rsid w:val="00FC31DA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link w:val="a8"/>
    <w:uiPriority w:val="99"/>
    <w:unhideWhenUsed/>
    <w:rsid w:val="00FC31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FC31DA"/>
    <w:pPr>
      <w:spacing w:after="0" w:line="240" w:lineRule="auto"/>
    </w:pPr>
    <w:rPr>
      <w:rFonts w:eastAsiaTheme="minorEastAsia"/>
      <w:lang w:eastAsia="uk-UA"/>
    </w:rPr>
  </w:style>
  <w:style w:type="character" w:styleId="ab">
    <w:name w:val="Emphasis"/>
    <w:basedOn w:val="a0"/>
    <w:uiPriority w:val="20"/>
    <w:qFormat/>
    <w:rsid w:val="001F5A9B"/>
    <w:rPr>
      <w:i/>
      <w:iCs/>
    </w:rPr>
  </w:style>
  <w:style w:type="character" w:customStyle="1" w:styleId="rvts37">
    <w:name w:val="rvts37"/>
    <w:basedOn w:val="a0"/>
    <w:rsid w:val="00B2142B"/>
  </w:style>
  <w:style w:type="character" w:customStyle="1" w:styleId="rvts44">
    <w:name w:val="rvts44"/>
    <w:basedOn w:val="a0"/>
    <w:rsid w:val="004E4B0E"/>
  </w:style>
  <w:style w:type="paragraph" w:customStyle="1" w:styleId="rvps7">
    <w:name w:val="rvps7"/>
    <w:basedOn w:val="a"/>
    <w:rsid w:val="005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B1901"/>
  </w:style>
  <w:style w:type="character" w:customStyle="1" w:styleId="UnresolvedMention">
    <w:name w:val="Unresolved Mention"/>
    <w:basedOn w:val="a0"/>
    <w:uiPriority w:val="99"/>
    <w:semiHidden/>
    <w:unhideWhenUsed/>
    <w:rsid w:val="000B0B4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B0B42"/>
    <w:rPr>
      <w:color w:val="954F72" w:themeColor="followedHyperlink"/>
      <w:u w:val="single"/>
    </w:rPr>
  </w:style>
  <w:style w:type="paragraph" w:customStyle="1" w:styleId="11">
    <w:name w:val="Абзац списка1"/>
    <w:basedOn w:val="a"/>
    <w:rsid w:val="002B4A1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msonormalbullet1gif">
    <w:name w:val="msonormalbullet1.gif"/>
    <w:basedOn w:val="a"/>
    <w:rsid w:val="0023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50379"/>
  </w:style>
  <w:style w:type="paragraph" w:styleId="ad">
    <w:name w:val="header"/>
    <w:basedOn w:val="a"/>
    <w:link w:val="ae"/>
    <w:uiPriority w:val="99"/>
    <w:unhideWhenUsed/>
    <w:rsid w:val="00C93E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3EF8"/>
  </w:style>
  <w:style w:type="paragraph" w:styleId="af">
    <w:name w:val="footer"/>
    <w:basedOn w:val="a"/>
    <w:link w:val="af0"/>
    <w:uiPriority w:val="99"/>
    <w:unhideWhenUsed/>
    <w:rsid w:val="00C93E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zo.gov.ua/osvita/pozashkilna-osvita-ta-vihovna-robota/navchalni-programi/" TargetMode="External"/><Relationship Id="rId18" Type="http://schemas.openxmlformats.org/officeDocument/2006/relationships/hyperlink" Target="https://zakon.rada.gov.ua/laws/show/1233-2020-%D1%80" TargetMode="External"/><Relationship Id="rId26" Type="http://schemas.openxmlformats.org/officeDocument/2006/relationships/hyperlink" Target="http://www.yq.cz/trail-o/TempO/TORUS/" TargetMode="External"/><Relationship Id="rId39" Type="http://schemas.openxmlformats.org/officeDocument/2006/relationships/hyperlink" Target="https://www.britishmuseum.org/collec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dzhura.main/" TargetMode="External"/><Relationship Id="rId34" Type="http://schemas.openxmlformats.org/officeDocument/2006/relationships/hyperlink" Target="http://incognita.day.kyiv.ua/museums/trypillia/" TargetMode="External"/><Relationship Id="rId42" Type="http://schemas.openxmlformats.org/officeDocument/2006/relationships/hyperlink" Target="https://www.museodelprado.es/en/the-collection" TargetMode="External"/><Relationship Id="rId47" Type="http://schemas.openxmlformats.org/officeDocument/2006/relationships/hyperlink" Target="https://www.facebook.com/groups/453114775070264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oz.gov.ua/golovnij-derzhavnij-sanitarnij-likar-ukraini" TargetMode="External"/><Relationship Id="rId17" Type="http://schemas.openxmlformats.org/officeDocument/2006/relationships/hyperlink" Target="https://zakon.rada.gov.ua/laws/show/1233-2020-%D1%80/print" TargetMode="External"/><Relationship Id="rId25" Type="http://schemas.openxmlformats.org/officeDocument/2006/relationships/hyperlink" Target="http://kiev-orient.at.ua/news/igraem_v_pazly/2020-03-21-1470" TargetMode="External"/><Relationship Id="rId33" Type="http://schemas.openxmlformats.org/officeDocument/2006/relationships/hyperlink" Target="http://hutsul.museum/exposition/virtual/" TargetMode="External"/><Relationship Id="rId38" Type="http://schemas.openxmlformats.org/officeDocument/2006/relationships/hyperlink" Target="https://cossacksmuseu.jimdo.com/" TargetMode="External"/><Relationship Id="rId46" Type="http://schemas.openxmlformats.org/officeDocument/2006/relationships/hyperlink" Target="http://estetuchnuy-centr.km.u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86/2019" TargetMode="External"/><Relationship Id="rId20" Type="http://schemas.openxmlformats.org/officeDocument/2006/relationships/hyperlink" Target="https://www.facebook.com/UDCNPV/" TargetMode="External"/><Relationship Id="rId29" Type="http://schemas.openxmlformats.org/officeDocument/2006/relationships/hyperlink" Target="https://drive.google.com/file/d/1oEqqwO5mqYqb5oezlZCRCklMU2AOGxSz/view" TargetMode="External"/><Relationship Id="rId41" Type="http://schemas.openxmlformats.org/officeDocument/2006/relationships/hyperlink" Target="https://www.louvre.fr/en/online-tour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zakon.rada.gov.ua/laws/show/1236-2020-%D0%BF" TargetMode="External"/><Relationship Id="rId24" Type="http://schemas.openxmlformats.org/officeDocument/2006/relationships/hyperlink" Target="https://t.me/udcnpv" TargetMode="External"/><Relationship Id="rId32" Type="http://schemas.openxmlformats.org/officeDocument/2006/relationships/hyperlink" Target="http://www.getman-museum.kiev.ua/" TargetMode="External"/><Relationship Id="rId37" Type="http://schemas.openxmlformats.org/officeDocument/2006/relationships/hyperlink" Target="http://www.lhm.lviv.ua/" TargetMode="External"/><Relationship Id="rId40" Type="http://schemas.openxmlformats.org/officeDocument/2006/relationships/hyperlink" Target="https://pinacotecabrera.org/en/" TargetMode="External"/><Relationship Id="rId45" Type="http://schemas.openxmlformats.org/officeDocument/2006/relationships/hyperlink" Target="https://www.youtube.com/playlist?list=PLLtbsWbLnxLxyaXNbArcF1G7jErkueXur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nc.gov.ua" TargetMode="External"/><Relationship Id="rId23" Type="http://schemas.openxmlformats.org/officeDocument/2006/relationships/hyperlink" Target="https://www.instagram.com/udtsnpv/" TargetMode="External"/><Relationship Id="rId28" Type="http://schemas.openxmlformats.org/officeDocument/2006/relationships/hyperlink" Target="https://patriotua.org/dystantsiine/" TargetMode="External"/><Relationship Id="rId36" Type="http://schemas.openxmlformats.org/officeDocument/2006/relationships/hyperlink" Target="http://honchar.org.ua/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ukrjuntur.org.ua/sokil-dzhura.html" TargetMode="External"/><Relationship Id="rId31" Type="http://schemas.openxmlformats.org/officeDocument/2006/relationships/hyperlink" Target="https://patriotua.org/" TargetMode="External"/><Relationship Id="rId44" Type="http://schemas.openxmlformats.org/officeDocument/2006/relationships/hyperlink" Target="http://udcpo.com.ua/metod_work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man.gov.ua/ua/resource_center/publishing" TargetMode="External"/><Relationship Id="rId22" Type="http://schemas.openxmlformats.org/officeDocument/2006/relationships/hyperlink" Target="https://www.youtube.com/channel/UCkHL9-_u197g86u5EWGucYQ/featured" TargetMode="External"/><Relationship Id="rId27" Type="http://schemas.openxmlformats.org/officeDocument/2006/relationships/hyperlink" Target="https://forms.gle/nuzgdaUhYyzipVnX9" TargetMode="External"/><Relationship Id="rId30" Type="http://schemas.openxmlformats.org/officeDocument/2006/relationships/hyperlink" Target="https://cloud.orienteering.org.ua/s/TNbmHtG9EdsMrjD" TargetMode="External"/><Relationship Id="rId35" Type="http://schemas.openxmlformats.org/officeDocument/2006/relationships/hyperlink" Target="http://incognita.day.kiev.ua/naczionalnij-muzej-chornobil.html" TargetMode="External"/><Relationship Id="rId43" Type="http://schemas.openxmlformats.org/officeDocument/2006/relationships/hyperlink" Target="https://www.uffizi.it/mostre-virtuali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CBE5-9677-4AAA-AA4B-68704D4B49CE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1FCC3F76-D439-47BF-AE34-A23C992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F464-92DC-4594-879C-105C3A253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16</Pages>
  <Words>34750</Words>
  <Characters>19809</Characters>
  <Application>Microsoft Office Word</Application>
  <DocSecurity>0</DocSecurity>
  <Lines>165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Dileco</dc:creator>
  <cp:lastModifiedBy>Client</cp:lastModifiedBy>
  <cp:revision>101</cp:revision>
  <cp:lastPrinted>2021-08-13T08:04:00Z</cp:lastPrinted>
  <dcterms:created xsi:type="dcterms:W3CDTF">2021-08-17T15:35:00Z</dcterms:created>
  <dcterms:modified xsi:type="dcterms:W3CDTF">2021-08-26T08:09:00Z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