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641C" w14:textId="0221131F" w:rsidR="00274866" w:rsidRPr="00274866" w:rsidRDefault="00105A78" w:rsidP="00274866">
      <w:pPr>
        <w:suppressAutoHyphens w:val="0"/>
        <w:ind w:left="900" w:hanging="360"/>
        <w:jc w:val="center"/>
        <w:rPr>
          <w:rFonts w:eastAsia="Times New Roman"/>
          <w:b/>
          <w:bCs/>
          <w:noProof w:val="0"/>
          <w:sz w:val="28"/>
          <w:szCs w:val="28"/>
          <w:lang w:eastAsia="ru-RU"/>
        </w:rPr>
      </w:pPr>
      <w:bookmarkStart w:id="0" w:name="_GoBack"/>
      <w:bookmarkEnd w:id="0"/>
      <w:r w:rsidRPr="00105A78">
        <w:rPr>
          <w:rFonts w:eastAsia="Times New Roman"/>
          <w:b/>
          <w:bCs/>
          <w:noProof w:val="0"/>
          <w:sz w:val="28"/>
          <w:szCs w:val="28"/>
          <w:lang w:eastAsia="ru-RU"/>
        </w:rPr>
        <w:t>Умови проведення</w:t>
      </w:r>
      <w:r w:rsidRPr="00105A78">
        <w:rPr>
          <w:rFonts w:eastAsia="Times New Roman"/>
          <w:noProof w:val="0"/>
          <w:sz w:val="20"/>
          <w:szCs w:val="20"/>
          <w:lang w:eastAsia="ru-RU"/>
        </w:rPr>
        <w:t xml:space="preserve"> </w:t>
      </w:r>
      <w:bookmarkStart w:id="1" w:name="_Hlk124973597"/>
      <w:r w:rsidRPr="00105A78">
        <w:rPr>
          <w:rFonts w:eastAsia="Times New Roman"/>
          <w:b/>
          <w:bCs/>
          <w:noProof w:val="0"/>
          <w:sz w:val="28"/>
          <w:szCs w:val="28"/>
          <w:lang w:eastAsia="ru-RU"/>
        </w:rPr>
        <w:t xml:space="preserve"> </w:t>
      </w:r>
      <w:bookmarkStart w:id="2" w:name="_Hlk188906446"/>
      <w:r w:rsidRPr="00105A78">
        <w:rPr>
          <w:rFonts w:eastAsia="Times New Roman"/>
          <w:b/>
          <w:bCs/>
          <w:noProof w:val="0"/>
          <w:sz w:val="28"/>
          <w:szCs w:val="28"/>
          <w:lang w:eastAsia="ru-RU"/>
        </w:rPr>
        <w:t>обласного етапу Всеукраїнського</w:t>
      </w:r>
      <w:r w:rsidR="00274866" w:rsidRPr="00274866">
        <w:t xml:space="preserve"> </w:t>
      </w:r>
      <w:r w:rsidR="00274866" w:rsidRPr="00274866">
        <w:rPr>
          <w:rFonts w:eastAsia="Times New Roman"/>
          <w:b/>
          <w:bCs/>
          <w:noProof w:val="0"/>
          <w:sz w:val="28"/>
          <w:szCs w:val="28"/>
          <w:lang w:eastAsia="ru-RU"/>
        </w:rPr>
        <w:t>конкурсу</w:t>
      </w:r>
    </w:p>
    <w:p w14:paraId="640A4DF3" w14:textId="6E8F2A0A" w:rsidR="00105A78" w:rsidRPr="00105A78" w:rsidRDefault="00274866" w:rsidP="00274866">
      <w:pPr>
        <w:suppressAutoHyphens w:val="0"/>
        <w:ind w:left="900" w:hanging="360"/>
        <w:jc w:val="center"/>
        <w:rPr>
          <w:rFonts w:eastAsia="Times New Roman"/>
          <w:b/>
          <w:bCs/>
          <w:noProof w:val="0"/>
          <w:sz w:val="28"/>
          <w:szCs w:val="28"/>
          <w:lang w:eastAsia="ru-RU"/>
        </w:rPr>
      </w:pPr>
      <w:r w:rsidRPr="00274866">
        <w:rPr>
          <w:rFonts w:eastAsia="Times New Roman"/>
          <w:b/>
          <w:bCs/>
          <w:noProof w:val="0"/>
          <w:sz w:val="28"/>
          <w:szCs w:val="28"/>
          <w:lang w:eastAsia="ru-RU"/>
        </w:rPr>
        <w:t>«Птах року</w:t>
      </w:r>
      <w:r w:rsidR="0019331B">
        <w:rPr>
          <w:rFonts w:eastAsia="Times New Roman"/>
          <w:b/>
          <w:bCs/>
          <w:noProof w:val="0"/>
          <w:sz w:val="28"/>
          <w:szCs w:val="28"/>
          <w:lang w:eastAsia="ru-RU"/>
        </w:rPr>
        <w:t xml:space="preserve"> –</w:t>
      </w:r>
      <w:r w:rsidR="00812AFD">
        <w:rPr>
          <w:rFonts w:eastAsia="Times New Roman"/>
          <w:b/>
          <w:bCs/>
          <w:noProof w:val="0"/>
          <w:sz w:val="28"/>
          <w:szCs w:val="28"/>
          <w:lang w:eastAsia="ru-RU"/>
        </w:rPr>
        <w:t xml:space="preserve"> </w:t>
      </w:r>
      <w:r w:rsidRPr="00274866">
        <w:rPr>
          <w:rFonts w:eastAsia="Times New Roman"/>
          <w:b/>
          <w:bCs/>
          <w:noProof w:val="0"/>
          <w:sz w:val="28"/>
          <w:szCs w:val="28"/>
          <w:lang w:eastAsia="ru-RU"/>
        </w:rPr>
        <w:t>2026»</w:t>
      </w:r>
    </w:p>
    <w:p w14:paraId="7A5D4A60" w14:textId="79CE4AA8" w:rsidR="00105A78" w:rsidRPr="00105A78" w:rsidRDefault="00105A78" w:rsidP="00274866">
      <w:pPr>
        <w:suppressAutoHyphens w:val="0"/>
        <w:ind w:left="900" w:hanging="360"/>
        <w:rPr>
          <w:rFonts w:eastAsia="Times New Roman"/>
          <w:b/>
          <w:bCs/>
          <w:noProof w:val="0"/>
          <w:sz w:val="28"/>
          <w:szCs w:val="28"/>
          <w:lang w:eastAsia="ru-RU"/>
        </w:rPr>
      </w:pPr>
    </w:p>
    <w:bookmarkEnd w:id="1"/>
    <w:bookmarkEnd w:id="2"/>
    <w:p w14:paraId="67FB42AD" w14:textId="77777777" w:rsidR="00105A78" w:rsidRPr="00105A78" w:rsidRDefault="00105A78" w:rsidP="00105A78">
      <w:pPr>
        <w:suppressAutoHyphens w:val="0"/>
        <w:jc w:val="both"/>
        <w:rPr>
          <w:b/>
          <w:bCs/>
          <w:noProof w:val="0"/>
          <w:color w:val="000000"/>
          <w:sz w:val="28"/>
          <w:szCs w:val="28"/>
          <w:lang w:eastAsia="ru-RU"/>
        </w:rPr>
      </w:pPr>
      <w:r w:rsidRPr="00105A78">
        <w:rPr>
          <w:b/>
          <w:bCs/>
          <w:noProof w:val="0"/>
          <w:color w:val="000000"/>
          <w:sz w:val="28"/>
          <w:szCs w:val="28"/>
          <w:lang w:eastAsia="ru-RU"/>
        </w:rPr>
        <w:t>1. Загальні положення</w:t>
      </w:r>
    </w:p>
    <w:p w14:paraId="2D39E627" w14:textId="082E654D" w:rsidR="00105A78" w:rsidRDefault="00105A78" w:rsidP="00274866">
      <w:pPr>
        <w:jc w:val="both"/>
        <w:rPr>
          <w:rFonts w:eastAsia="Times New Roman"/>
          <w:noProof w:val="0"/>
          <w:sz w:val="28"/>
          <w:szCs w:val="28"/>
          <w:lang w:eastAsia="uk-UA"/>
        </w:rPr>
      </w:pPr>
      <w:r w:rsidRPr="00105A78">
        <w:rPr>
          <w:noProof w:val="0"/>
          <w:color w:val="000000"/>
          <w:sz w:val="28"/>
          <w:szCs w:val="28"/>
          <w:lang w:eastAsia="ru-RU"/>
        </w:rPr>
        <w:t xml:space="preserve">1.1. Обласний етап Всеукраїнського конкурсу </w:t>
      </w:r>
      <w:r w:rsidR="00274866" w:rsidRPr="00274866">
        <w:rPr>
          <w:noProof w:val="0"/>
          <w:color w:val="000000"/>
          <w:sz w:val="28"/>
          <w:szCs w:val="28"/>
          <w:lang w:eastAsia="ru-RU"/>
        </w:rPr>
        <w:t>«Птах року</w:t>
      </w:r>
      <w:r w:rsidR="0019331B">
        <w:rPr>
          <w:noProof w:val="0"/>
          <w:color w:val="000000"/>
          <w:sz w:val="28"/>
          <w:szCs w:val="28"/>
          <w:lang w:eastAsia="ru-RU"/>
        </w:rPr>
        <w:t xml:space="preserve"> –</w:t>
      </w:r>
      <w:r w:rsidR="00812AFD">
        <w:rPr>
          <w:noProof w:val="0"/>
          <w:color w:val="000000"/>
          <w:sz w:val="28"/>
          <w:szCs w:val="28"/>
          <w:lang w:eastAsia="ru-RU"/>
        </w:rPr>
        <w:t xml:space="preserve"> </w:t>
      </w:r>
      <w:r w:rsidR="00274866" w:rsidRPr="00274866">
        <w:rPr>
          <w:noProof w:val="0"/>
          <w:color w:val="000000"/>
          <w:sz w:val="28"/>
          <w:szCs w:val="28"/>
          <w:lang w:eastAsia="ru-RU"/>
        </w:rPr>
        <w:t>2026»</w:t>
      </w:r>
      <w:r w:rsidR="0019331B">
        <w:rPr>
          <w:noProof w:val="0"/>
          <w:color w:val="000000"/>
          <w:sz w:val="28"/>
          <w:szCs w:val="28"/>
          <w:lang w:eastAsia="ru-RU"/>
        </w:rPr>
        <w:t xml:space="preserve"> (далі – Конкурс)</w:t>
      </w:r>
      <w:r w:rsidR="00274866">
        <w:rPr>
          <w:noProof w:val="0"/>
          <w:color w:val="000000"/>
          <w:sz w:val="28"/>
          <w:szCs w:val="28"/>
          <w:lang w:eastAsia="ru-RU"/>
        </w:rPr>
        <w:t xml:space="preserve"> </w:t>
      </w:r>
      <w:r w:rsidRPr="00105A78">
        <w:rPr>
          <w:noProof w:val="0"/>
          <w:color w:val="000000"/>
          <w:sz w:val="28"/>
          <w:szCs w:val="28"/>
          <w:lang w:eastAsia="ru-RU"/>
        </w:rPr>
        <w:t xml:space="preserve">проводиться 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>відповідно до Плану всеукраїнських і міжнародних організаційно-масових заходів із дітьми та учнівською молоддю на 202</w:t>
      </w:r>
      <w:r>
        <w:rPr>
          <w:rFonts w:eastAsia="Times New Roman"/>
          <w:noProof w:val="0"/>
          <w:sz w:val="28"/>
          <w:szCs w:val="28"/>
          <w:lang w:eastAsia="uk-UA"/>
        </w:rPr>
        <w:t>6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 xml:space="preserve"> рік (за основними напрямами позашкільної освіти), затвердженого наказом Міністерства освіти і наук</w:t>
      </w:r>
      <w:r w:rsidR="00274866">
        <w:rPr>
          <w:rFonts w:eastAsia="Times New Roman"/>
          <w:noProof w:val="0"/>
          <w:sz w:val="28"/>
          <w:szCs w:val="28"/>
          <w:lang w:eastAsia="uk-UA"/>
        </w:rPr>
        <w:t xml:space="preserve"> 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 xml:space="preserve">України від </w:t>
      </w:r>
      <w:r w:rsidR="004408F7">
        <w:rPr>
          <w:rFonts w:eastAsia="Times New Roman"/>
          <w:noProof w:val="0"/>
          <w:sz w:val="28"/>
          <w:szCs w:val="28"/>
          <w:lang w:eastAsia="uk-UA"/>
        </w:rPr>
        <w:t>19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>.11.202</w:t>
      </w:r>
      <w:r w:rsidR="004408F7">
        <w:rPr>
          <w:rFonts w:eastAsia="Times New Roman"/>
          <w:noProof w:val="0"/>
          <w:sz w:val="28"/>
          <w:szCs w:val="28"/>
          <w:lang w:eastAsia="uk-UA"/>
        </w:rPr>
        <w:t>5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 xml:space="preserve"> № </w:t>
      </w:r>
      <w:r w:rsidR="004408F7">
        <w:rPr>
          <w:rFonts w:eastAsia="Times New Roman"/>
          <w:noProof w:val="0"/>
          <w:sz w:val="28"/>
          <w:szCs w:val="28"/>
          <w:lang w:eastAsia="uk-UA"/>
        </w:rPr>
        <w:t>1523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>, плану роботи Комунального закладу «Харківський обласний Палац дитячої та юнацької творчості» (далі – Палац) на 202</w:t>
      </w:r>
      <w:r>
        <w:rPr>
          <w:rFonts w:eastAsia="Times New Roman"/>
          <w:noProof w:val="0"/>
          <w:sz w:val="28"/>
          <w:szCs w:val="28"/>
          <w:lang w:eastAsia="uk-UA"/>
        </w:rPr>
        <w:t>6</w:t>
      </w:r>
      <w:r w:rsidRPr="00105A78">
        <w:rPr>
          <w:rFonts w:eastAsia="Times New Roman"/>
          <w:noProof w:val="0"/>
          <w:sz w:val="28"/>
          <w:szCs w:val="28"/>
          <w:lang w:eastAsia="uk-UA"/>
        </w:rPr>
        <w:t xml:space="preserve"> рік</w:t>
      </w:r>
      <w:r w:rsidR="00EE7ED2">
        <w:rPr>
          <w:rFonts w:eastAsia="Times New Roman"/>
          <w:noProof w:val="0"/>
          <w:sz w:val="28"/>
          <w:szCs w:val="28"/>
          <w:lang w:eastAsia="uk-UA"/>
        </w:rPr>
        <w:t xml:space="preserve">, </w:t>
      </w:r>
      <w:r w:rsidR="00EE7ED2" w:rsidRPr="00EE7ED2">
        <w:rPr>
          <w:rFonts w:eastAsia="Times New Roman"/>
          <w:noProof w:val="0"/>
          <w:sz w:val="28"/>
          <w:szCs w:val="28"/>
          <w:lang w:eastAsia="uk-UA"/>
        </w:rPr>
        <w:t xml:space="preserve">ураховуючи лист Національного еколого-натуралістичного центру учнівської молоді Міністерства освіти і науки України від 23.01.2026 № 24 «Щодо проведення Всеукраїнського конкурсу «Птах року 2026: Лиска  </w:t>
      </w:r>
      <w:proofErr w:type="spellStart"/>
      <w:r w:rsidR="00EE7ED2" w:rsidRPr="00EE7ED2">
        <w:rPr>
          <w:rFonts w:eastAsia="Times New Roman"/>
          <w:noProof w:val="0"/>
          <w:sz w:val="28"/>
          <w:szCs w:val="28"/>
          <w:lang w:eastAsia="uk-UA"/>
        </w:rPr>
        <w:t>Fulica</w:t>
      </w:r>
      <w:proofErr w:type="spellEnd"/>
      <w:r w:rsidR="00EE7ED2" w:rsidRPr="00EE7ED2">
        <w:rPr>
          <w:rFonts w:eastAsia="Times New Roman"/>
          <w:noProof w:val="0"/>
          <w:sz w:val="28"/>
          <w:szCs w:val="28"/>
          <w:lang w:eastAsia="uk-UA"/>
        </w:rPr>
        <w:t xml:space="preserve"> </w:t>
      </w:r>
      <w:proofErr w:type="spellStart"/>
      <w:r w:rsidR="00EE7ED2" w:rsidRPr="00EE7ED2">
        <w:rPr>
          <w:rFonts w:eastAsia="Times New Roman"/>
          <w:noProof w:val="0"/>
          <w:sz w:val="28"/>
          <w:szCs w:val="28"/>
          <w:lang w:eastAsia="uk-UA"/>
        </w:rPr>
        <w:t>atra</w:t>
      </w:r>
      <w:proofErr w:type="spellEnd"/>
      <w:r w:rsidR="00EE7ED2" w:rsidRPr="00EE7ED2">
        <w:rPr>
          <w:rFonts w:eastAsia="Times New Roman"/>
          <w:noProof w:val="0"/>
          <w:sz w:val="28"/>
          <w:szCs w:val="28"/>
          <w:lang w:eastAsia="uk-UA"/>
        </w:rPr>
        <w:t>»</w:t>
      </w:r>
      <w:r w:rsidR="00EE7ED2">
        <w:rPr>
          <w:rFonts w:eastAsia="Times New Roman"/>
          <w:noProof w:val="0"/>
          <w:sz w:val="28"/>
          <w:szCs w:val="28"/>
          <w:lang w:eastAsia="uk-UA"/>
        </w:rPr>
        <w:t>.</w:t>
      </w:r>
    </w:p>
    <w:p w14:paraId="15474DE4" w14:textId="6D1A3113" w:rsidR="00C60392" w:rsidRPr="00274866" w:rsidRDefault="00C60392" w:rsidP="00C60392">
      <w:pPr>
        <w:ind w:firstLine="851"/>
        <w:jc w:val="both"/>
        <w:rPr>
          <w:rFonts w:eastAsia="Times New Roman"/>
          <w:noProof w:val="0"/>
          <w:sz w:val="28"/>
          <w:szCs w:val="28"/>
          <w:lang w:eastAsia="uk-UA"/>
        </w:rPr>
      </w:pPr>
      <w:r w:rsidRPr="00C60392">
        <w:rPr>
          <w:rFonts w:eastAsia="Times New Roman"/>
          <w:noProof w:val="0"/>
          <w:sz w:val="28"/>
          <w:szCs w:val="28"/>
          <w:lang w:eastAsia="uk-UA"/>
        </w:rPr>
        <w:t>Відповідно до рішення Українського товариства охорони птахів (</w:t>
      </w:r>
      <w:proofErr w:type="spellStart"/>
      <w:r w:rsidRPr="00C60392">
        <w:rPr>
          <w:rFonts w:eastAsia="Times New Roman"/>
          <w:noProof w:val="0"/>
          <w:sz w:val="28"/>
          <w:szCs w:val="28"/>
          <w:lang w:eastAsia="uk-UA"/>
        </w:rPr>
        <w:t>BirdLife</w:t>
      </w:r>
      <w:proofErr w:type="spellEnd"/>
      <w:r w:rsidRPr="00C60392">
        <w:rPr>
          <w:rFonts w:eastAsia="Times New Roman"/>
          <w:noProof w:val="0"/>
          <w:sz w:val="28"/>
          <w:szCs w:val="28"/>
          <w:lang w:eastAsia="uk-UA"/>
        </w:rPr>
        <w:t xml:space="preserve"> </w:t>
      </w:r>
      <w:proofErr w:type="spellStart"/>
      <w:r w:rsidRPr="00C60392">
        <w:rPr>
          <w:rFonts w:eastAsia="Times New Roman"/>
          <w:noProof w:val="0"/>
          <w:sz w:val="28"/>
          <w:szCs w:val="28"/>
          <w:lang w:eastAsia="uk-UA"/>
        </w:rPr>
        <w:t>Ukraine</w:t>
      </w:r>
      <w:proofErr w:type="spellEnd"/>
      <w:r w:rsidRPr="00C60392">
        <w:rPr>
          <w:rFonts w:eastAsia="Times New Roman"/>
          <w:noProof w:val="0"/>
          <w:sz w:val="28"/>
          <w:szCs w:val="28"/>
          <w:lang w:eastAsia="uk-UA"/>
        </w:rPr>
        <w:t xml:space="preserve">) птахом 2026 року обрано Лиску звичайну </w:t>
      </w:r>
      <w:proofErr w:type="spellStart"/>
      <w:r w:rsidRPr="00C60392">
        <w:rPr>
          <w:rFonts w:eastAsia="Times New Roman"/>
          <w:noProof w:val="0"/>
          <w:sz w:val="28"/>
          <w:szCs w:val="28"/>
          <w:lang w:eastAsia="uk-UA"/>
        </w:rPr>
        <w:t>Fulica</w:t>
      </w:r>
      <w:proofErr w:type="spellEnd"/>
      <w:r w:rsidRPr="00C60392">
        <w:rPr>
          <w:rFonts w:eastAsia="Times New Roman"/>
          <w:noProof w:val="0"/>
          <w:sz w:val="28"/>
          <w:szCs w:val="28"/>
          <w:lang w:eastAsia="uk-UA"/>
        </w:rPr>
        <w:t xml:space="preserve"> </w:t>
      </w:r>
      <w:proofErr w:type="spellStart"/>
      <w:r w:rsidRPr="00C60392">
        <w:rPr>
          <w:rFonts w:eastAsia="Times New Roman"/>
          <w:noProof w:val="0"/>
          <w:sz w:val="28"/>
          <w:szCs w:val="28"/>
          <w:lang w:eastAsia="uk-UA"/>
        </w:rPr>
        <w:t>atra</w:t>
      </w:r>
      <w:proofErr w:type="spellEnd"/>
      <w:r w:rsidRPr="00C60392">
        <w:rPr>
          <w:rFonts w:eastAsia="Times New Roman"/>
          <w:noProof w:val="0"/>
          <w:sz w:val="28"/>
          <w:szCs w:val="28"/>
          <w:lang w:eastAsia="uk-UA"/>
        </w:rPr>
        <w:t>.</w:t>
      </w:r>
    </w:p>
    <w:p w14:paraId="21FEE001" w14:textId="77777777" w:rsidR="00274866" w:rsidRDefault="00105A78" w:rsidP="00274866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uk-UA"/>
        </w:rPr>
      </w:pPr>
      <w:r w:rsidRPr="00105A78">
        <w:rPr>
          <w:rFonts w:eastAsia="Times New Roman"/>
          <w:noProof w:val="0"/>
          <w:sz w:val="28"/>
          <w:szCs w:val="28"/>
          <w:lang w:eastAsia="uk-UA"/>
        </w:rPr>
        <w:t xml:space="preserve">Конкурс організовано у дистанційному заочному форматі, ураховуючи введення в Україні дії воєнного стану згідно з Указом Президента України від </w:t>
      </w:r>
    </w:p>
    <w:p w14:paraId="394E444D" w14:textId="15A35BE7" w:rsidR="00C60392" w:rsidRPr="00105A78" w:rsidRDefault="00105A78" w:rsidP="00274866">
      <w:pPr>
        <w:suppressAutoHyphens w:val="0"/>
        <w:jc w:val="both"/>
        <w:rPr>
          <w:rFonts w:eastAsia="Times New Roman"/>
          <w:noProof w:val="0"/>
          <w:sz w:val="28"/>
          <w:szCs w:val="28"/>
          <w:lang w:eastAsia="uk-UA"/>
        </w:rPr>
      </w:pPr>
      <w:r w:rsidRPr="00105A78">
        <w:rPr>
          <w:rFonts w:eastAsia="Times New Roman"/>
          <w:noProof w:val="0"/>
          <w:sz w:val="28"/>
          <w:szCs w:val="28"/>
          <w:lang w:eastAsia="uk-UA"/>
        </w:rPr>
        <w:t xml:space="preserve">24 лютого 2022 року № 64/2022 «Про введення воєнного стану в Україні», затвердженим Законом України від 24 лютого 2022 року № 2102-ІХ «Про затвердження Указу Президента України «Про введення воєнного стану в Україні». </w:t>
      </w:r>
    </w:p>
    <w:p w14:paraId="75414485" w14:textId="0FD8753E" w:rsidR="007C7787" w:rsidRPr="007C7787" w:rsidRDefault="00105A78" w:rsidP="007C7787">
      <w:pPr>
        <w:suppressAutoHyphens w:val="0"/>
        <w:jc w:val="both"/>
        <w:rPr>
          <w:noProof w:val="0"/>
          <w:color w:val="000000"/>
          <w:sz w:val="28"/>
          <w:szCs w:val="28"/>
          <w:lang w:eastAsia="ru-RU"/>
        </w:rPr>
      </w:pPr>
      <w:r w:rsidRPr="00105A78">
        <w:rPr>
          <w:noProof w:val="0"/>
          <w:color w:val="000000"/>
          <w:sz w:val="28"/>
          <w:szCs w:val="28"/>
          <w:lang w:eastAsia="ru-RU"/>
        </w:rPr>
        <w:t>1.2.  Мета Конкурсу</w:t>
      </w:r>
      <w:r w:rsidR="007C7787">
        <w:rPr>
          <w:noProof w:val="0"/>
          <w:color w:val="000000"/>
          <w:sz w:val="28"/>
          <w:szCs w:val="28"/>
          <w:lang w:eastAsia="ru-RU"/>
        </w:rPr>
        <w:t>:</w:t>
      </w:r>
    </w:p>
    <w:p w14:paraId="51B2FE88" w14:textId="4A67FD88" w:rsidR="007C7787" w:rsidRPr="007C7787" w:rsidRDefault="007C7787" w:rsidP="007C7787">
      <w:pPr>
        <w:suppressAutoHyphens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>
        <w:rPr>
          <w:rFonts w:eastAsia="Times New Roman"/>
          <w:noProof w:val="0"/>
          <w:color w:val="000000"/>
          <w:sz w:val="28"/>
          <w:szCs w:val="28"/>
          <w:lang w:eastAsia="ru-RU"/>
        </w:rPr>
        <w:t>-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вивчення біологічних особливостей птахів даного виду</w:t>
      </w:r>
      <w:r w:rsidR="00EE7ED2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– лиски звичайної;</w:t>
      </w:r>
    </w:p>
    <w:p w14:paraId="5ADB9301" w14:textId="7C7FBF6B" w:rsidR="007C7787" w:rsidRPr="007C7787" w:rsidRDefault="007C7787" w:rsidP="007C7787">
      <w:pPr>
        <w:suppressAutoHyphens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>
        <w:rPr>
          <w:rFonts w:eastAsia="Times New Roman"/>
          <w:noProof w:val="0"/>
          <w:color w:val="000000"/>
          <w:sz w:val="28"/>
          <w:szCs w:val="28"/>
          <w:lang w:eastAsia="ru-RU"/>
        </w:rPr>
        <w:t>-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проведення моніторингу чисельності виду </w:t>
      </w:r>
      <w:r w:rsidR="00EE7ED2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(лиски звичайної) 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>на певній території;</w:t>
      </w:r>
    </w:p>
    <w:p w14:paraId="58F4246B" w14:textId="78290192" w:rsidR="00105A78" w:rsidRPr="00105A78" w:rsidRDefault="007C7787" w:rsidP="007C7787">
      <w:pPr>
        <w:suppressAutoHyphens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- 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>формуванн</w:t>
      </w:r>
      <w:r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я 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>в учнів</w:t>
      </w:r>
      <w:r>
        <w:rPr>
          <w:rFonts w:eastAsia="Times New Roman"/>
          <w:noProof w:val="0"/>
          <w:color w:val="000000"/>
          <w:sz w:val="28"/>
          <w:szCs w:val="28"/>
          <w:lang w:eastAsia="ru-RU"/>
        </w:rPr>
        <w:t>, вихованців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переконань, моральних принципів</w:t>
      </w:r>
      <w:r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</w:t>
      </w:r>
      <w:r w:rsidRPr="007C7787">
        <w:rPr>
          <w:rFonts w:eastAsia="Times New Roman"/>
          <w:noProof w:val="0"/>
          <w:color w:val="000000"/>
          <w:sz w:val="28"/>
          <w:szCs w:val="28"/>
          <w:lang w:eastAsia="ru-RU"/>
        </w:rPr>
        <w:t>та активної життєвої позиції в галузі охорони птахів.</w:t>
      </w:r>
    </w:p>
    <w:p w14:paraId="292612E3" w14:textId="77777777" w:rsidR="00105A78" w:rsidRPr="00105A78" w:rsidRDefault="00105A78" w:rsidP="00105A78">
      <w:pPr>
        <w:suppressAutoHyphens w:val="0"/>
        <w:jc w:val="both"/>
        <w:rPr>
          <w:noProof w:val="0"/>
          <w:color w:val="000000"/>
          <w:sz w:val="28"/>
          <w:szCs w:val="28"/>
          <w:lang w:eastAsia="ru-RU"/>
        </w:rPr>
      </w:pPr>
      <w:r w:rsidRPr="00105A78">
        <w:rPr>
          <w:noProof w:val="0"/>
          <w:color w:val="000000"/>
          <w:sz w:val="28"/>
          <w:szCs w:val="28"/>
          <w:lang w:eastAsia="ru-RU"/>
        </w:rPr>
        <w:t xml:space="preserve">1.3. Організаційно-методичне забезпечення Конкурсу здійснює </w:t>
      </w:r>
      <w:bookmarkStart w:id="3" w:name="_Hlk119524370"/>
      <w:r w:rsidRPr="00105A78">
        <w:rPr>
          <w:noProof w:val="0"/>
          <w:color w:val="000000"/>
          <w:sz w:val="28"/>
          <w:szCs w:val="28"/>
          <w:lang w:eastAsia="ru-RU"/>
        </w:rPr>
        <w:t>Комунальний заклад «Харківський обласний Палац дитячої та юнацької творчості». Фінальний етап Конкурсу проводить Національний еколого-натуралістичний центр учнівської молоді Міністерства освіти і науки України.</w:t>
      </w:r>
    </w:p>
    <w:bookmarkEnd w:id="3"/>
    <w:p w14:paraId="34AF452A" w14:textId="77777777" w:rsidR="00105A78" w:rsidRPr="00105A78" w:rsidRDefault="00105A78" w:rsidP="00105A78">
      <w:pPr>
        <w:suppressAutoHyphens w:val="0"/>
        <w:jc w:val="both"/>
        <w:rPr>
          <w:b/>
          <w:bCs/>
          <w:noProof w:val="0"/>
          <w:color w:val="000000"/>
          <w:sz w:val="28"/>
          <w:szCs w:val="28"/>
          <w:lang w:eastAsia="ru-RU"/>
        </w:rPr>
      </w:pPr>
      <w:r w:rsidRPr="00105A78">
        <w:rPr>
          <w:b/>
          <w:bCs/>
          <w:noProof w:val="0"/>
          <w:color w:val="000000"/>
          <w:sz w:val="28"/>
          <w:szCs w:val="28"/>
          <w:lang w:eastAsia="ru-RU"/>
        </w:rPr>
        <w:t>2. Учасники Фестивалю</w:t>
      </w:r>
    </w:p>
    <w:p w14:paraId="42FD26A9" w14:textId="3A59D390" w:rsidR="00105A78" w:rsidRDefault="00105A78" w:rsidP="00105A78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ru-RU"/>
        </w:rPr>
      </w:pPr>
      <w:r w:rsidRPr="00105A78">
        <w:rPr>
          <w:rFonts w:eastAsia="Times New Roman"/>
          <w:noProof w:val="0"/>
          <w:sz w:val="28"/>
          <w:szCs w:val="28"/>
          <w:lang w:eastAsia="ru-RU"/>
        </w:rPr>
        <w:t xml:space="preserve">До участі у Конкурсі запрошуються учні </w:t>
      </w:r>
      <w:r w:rsidR="00EE7ED2">
        <w:rPr>
          <w:rFonts w:eastAsia="Times New Roman"/>
          <w:noProof w:val="0"/>
          <w:sz w:val="28"/>
          <w:szCs w:val="28"/>
          <w:lang w:eastAsia="ru-RU"/>
        </w:rPr>
        <w:t>1</w:t>
      </w:r>
      <w:r w:rsidRPr="00105A78">
        <w:rPr>
          <w:rFonts w:eastAsia="Times New Roman"/>
          <w:noProof w:val="0"/>
          <w:sz w:val="28"/>
          <w:szCs w:val="28"/>
          <w:lang w:eastAsia="ru-RU"/>
        </w:rPr>
        <w:t xml:space="preserve"> – </w:t>
      </w:r>
      <w:r w:rsidR="00EE7ED2">
        <w:rPr>
          <w:rFonts w:eastAsia="Times New Roman"/>
          <w:noProof w:val="0"/>
          <w:sz w:val="28"/>
          <w:szCs w:val="28"/>
          <w:lang w:eastAsia="ru-RU"/>
        </w:rPr>
        <w:t>11</w:t>
      </w:r>
      <w:r w:rsidRPr="00105A78">
        <w:rPr>
          <w:rFonts w:eastAsia="Times New Roman"/>
          <w:noProof w:val="0"/>
          <w:sz w:val="28"/>
          <w:szCs w:val="28"/>
          <w:lang w:eastAsia="ru-RU"/>
        </w:rPr>
        <w:t xml:space="preserve"> класів закладів загальної середньої освіти та вихованці </w:t>
      </w:r>
      <w:r w:rsidR="00725168" w:rsidRPr="00105A78">
        <w:rPr>
          <w:rFonts w:eastAsia="Times New Roman"/>
          <w:noProof w:val="0"/>
          <w:sz w:val="28"/>
          <w:szCs w:val="28"/>
          <w:lang w:eastAsia="ru-RU"/>
        </w:rPr>
        <w:t xml:space="preserve">відповідного віку </w:t>
      </w:r>
      <w:r w:rsidRPr="00105A78">
        <w:rPr>
          <w:rFonts w:eastAsia="Times New Roman"/>
          <w:noProof w:val="0"/>
          <w:sz w:val="28"/>
          <w:szCs w:val="28"/>
          <w:lang w:eastAsia="ru-RU"/>
        </w:rPr>
        <w:t>закладів позашкільної освіти</w:t>
      </w:r>
      <w:r w:rsidR="00725168">
        <w:rPr>
          <w:rFonts w:eastAsia="Times New Roman"/>
          <w:noProof w:val="0"/>
          <w:sz w:val="28"/>
          <w:szCs w:val="28"/>
          <w:lang w:eastAsia="ru-RU"/>
        </w:rPr>
        <w:t xml:space="preserve"> Харківської області. </w:t>
      </w:r>
      <w:r w:rsidRPr="00105A78">
        <w:rPr>
          <w:rFonts w:eastAsia="Times New Roman"/>
          <w:noProof w:val="0"/>
          <w:sz w:val="28"/>
          <w:szCs w:val="28"/>
          <w:lang w:eastAsia="ru-RU"/>
        </w:rPr>
        <w:t>Участь у Конкурсі індивідуальна.</w:t>
      </w:r>
      <w:r w:rsidR="00EE7ED2">
        <w:rPr>
          <w:rFonts w:eastAsia="Times New Roman"/>
          <w:noProof w:val="0"/>
          <w:sz w:val="28"/>
          <w:szCs w:val="28"/>
          <w:lang w:eastAsia="ru-RU"/>
        </w:rPr>
        <w:t xml:space="preserve"> </w:t>
      </w:r>
      <w:r w:rsidR="006A67A1" w:rsidRPr="006A67A1">
        <w:rPr>
          <w:rFonts w:eastAsia="Times New Roman"/>
          <w:noProof w:val="0"/>
          <w:sz w:val="28"/>
          <w:szCs w:val="28"/>
          <w:lang w:eastAsia="ru-RU"/>
        </w:rPr>
        <w:t>Діти дошкільного віку не беруть участь у Конкурсі.</w:t>
      </w:r>
      <w:r w:rsidR="00D71D95">
        <w:rPr>
          <w:rFonts w:eastAsia="Times New Roman"/>
          <w:noProof w:val="0"/>
          <w:sz w:val="28"/>
          <w:szCs w:val="28"/>
          <w:lang w:eastAsia="ru-RU"/>
        </w:rPr>
        <w:t xml:space="preserve"> Один учасник може надати лише одну </w:t>
      </w:r>
      <w:r w:rsidR="00364DCA">
        <w:rPr>
          <w:rFonts w:eastAsia="Times New Roman"/>
          <w:noProof w:val="0"/>
          <w:sz w:val="28"/>
          <w:szCs w:val="28"/>
          <w:lang w:eastAsia="ru-RU"/>
        </w:rPr>
        <w:t xml:space="preserve">якісну </w:t>
      </w:r>
      <w:r w:rsidR="00D71D95">
        <w:rPr>
          <w:rFonts w:eastAsia="Times New Roman"/>
          <w:noProof w:val="0"/>
          <w:sz w:val="28"/>
          <w:szCs w:val="28"/>
          <w:lang w:eastAsia="ru-RU"/>
        </w:rPr>
        <w:t>роботу у кожній або  вибраній номінації.</w:t>
      </w:r>
      <w:r w:rsidR="00B92676">
        <w:rPr>
          <w:rFonts w:eastAsia="Times New Roman"/>
          <w:noProof w:val="0"/>
          <w:sz w:val="28"/>
          <w:szCs w:val="28"/>
          <w:lang w:eastAsia="ru-RU"/>
        </w:rPr>
        <w:t xml:space="preserve"> </w:t>
      </w:r>
    </w:p>
    <w:p w14:paraId="3D548C5E" w14:textId="77777777" w:rsidR="004C10C2" w:rsidRDefault="00B92676" w:rsidP="00347E41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ru-RU"/>
        </w:rPr>
      </w:pPr>
      <w:r>
        <w:rPr>
          <w:rFonts w:eastAsia="Times New Roman"/>
          <w:noProof w:val="0"/>
          <w:sz w:val="28"/>
          <w:szCs w:val="28"/>
          <w:lang w:eastAsia="ru-RU"/>
        </w:rPr>
        <w:t xml:space="preserve">Загальна кількість учасників від одного закладу освіти – не більше 5 осіб. </w:t>
      </w:r>
    </w:p>
    <w:p w14:paraId="0D73FC74" w14:textId="77777777" w:rsidR="0019331B" w:rsidRDefault="004C10C2" w:rsidP="00347E41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ru-RU"/>
        </w:rPr>
      </w:pPr>
      <w:r>
        <w:rPr>
          <w:rFonts w:eastAsia="Times New Roman"/>
          <w:noProof w:val="0"/>
          <w:sz w:val="28"/>
          <w:szCs w:val="28"/>
          <w:lang w:eastAsia="ru-RU"/>
        </w:rPr>
        <w:t xml:space="preserve">При реєстрації більшої кількості учасників від одного закладу освіти, журі має право оцінити роботи перших 5-ти зареєстрованих учасників. </w:t>
      </w:r>
    </w:p>
    <w:p w14:paraId="3B28E40B" w14:textId="42A98B20" w:rsidR="00EE7ED2" w:rsidRDefault="0019331B" w:rsidP="00347E41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ru-RU"/>
        </w:rPr>
      </w:pPr>
      <w:r>
        <w:rPr>
          <w:rFonts w:eastAsia="Times New Roman"/>
          <w:noProof w:val="0"/>
          <w:sz w:val="28"/>
          <w:szCs w:val="28"/>
          <w:lang w:eastAsia="ru-RU"/>
        </w:rPr>
        <w:t>На Конкурс</w:t>
      </w:r>
      <w:r w:rsidR="00B92676">
        <w:rPr>
          <w:rFonts w:eastAsia="Times New Roman"/>
          <w:noProof w:val="0"/>
          <w:sz w:val="28"/>
          <w:szCs w:val="28"/>
          <w:lang w:eastAsia="ru-RU"/>
        </w:rPr>
        <w:t xml:space="preserve"> нада</w:t>
      </w:r>
      <w:r>
        <w:rPr>
          <w:rFonts w:eastAsia="Times New Roman"/>
          <w:noProof w:val="0"/>
          <w:sz w:val="28"/>
          <w:szCs w:val="28"/>
          <w:lang w:eastAsia="ru-RU"/>
        </w:rPr>
        <w:t>ються</w:t>
      </w:r>
      <w:r w:rsidR="00B92676">
        <w:rPr>
          <w:rFonts w:eastAsia="Times New Roman"/>
          <w:noProof w:val="0"/>
          <w:sz w:val="28"/>
          <w:szCs w:val="28"/>
          <w:lang w:eastAsia="ru-RU"/>
        </w:rPr>
        <w:t xml:space="preserve"> </w:t>
      </w:r>
      <w:r>
        <w:rPr>
          <w:rFonts w:eastAsia="Times New Roman"/>
          <w:noProof w:val="0"/>
          <w:sz w:val="28"/>
          <w:szCs w:val="28"/>
          <w:lang w:eastAsia="ru-RU"/>
        </w:rPr>
        <w:t xml:space="preserve">лише </w:t>
      </w:r>
      <w:r w:rsidR="00B92676">
        <w:rPr>
          <w:rFonts w:eastAsia="Times New Roman"/>
          <w:noProof w:val="0"/>
          <w:sz w:val="28"/>
          <w:szCs w:val="28"/>
          <w:lang w:eastAsia="ru-RU"/>
        </w:rPr>
        <w:t>якісн</w:t>
      </w:r>
      <w:r>
        <w:rPr>
          <w:rFonts w:eastAsia="Times New Roman"/>
          <w:noProof w:val="0"/>
          <w:sz w:val="28"/>
          <w:szCs w:val="28"/>
          <w:lang w:eastAsia="ru-RU"/>
        </w:rPr>
        <w:t>і</w:t>
      </w:r>
      <w:r w:rsidR="00B92676">
        <w:rPr>
          <w:rFonts w:eastAsia="Times New Roman"/>
          <w:noProof w:val="0"/>
          <w:sz w:val="28"/>
          <w:szCs w:val="28"/>
          <w:lang w:eastAsia="ru-RU"/>
        </w:rPr>
        <w:t xml:space="preserve"> </w:t>
      </w:r>
      <w:r w:rsidR="00725168">
        <w:rPr>
          <w:rFonts w:eastAsia="Times New Roman"/>
          <w:noProof w:val="0"/>
          <w:sz w:val="28"/>
          <w:szCs w:val="28"/>
          <w:lang w:eastAsia="ru-RU"/>
        </w:rPr>
        <w:t xml:space="preserve">авторські </w:t>
      </w:r>
      <w:r w:rsidR="00B92676">
        <w:rPr>
          <w:rFonts w:eastAsia="Times New Roman"/>
          <w:noProof w:val="0"/>
          <w:sz w:val="28"/>
          <w:szCs w:val="28"/>
          <w:lang w:eastAsia="ru-RU"/>
        </w:rPr>
        <w:t>роб</w:t>
      </w:r>
      <w:r>
        <w:rPr>
          <w:rFonts w:eastAsia="Times New Roman"/>
          <w:noProof w:val="0"/>
          <w:sz w:val="28"/>
          <w:szCs w:val="28"/>
          <w:lang w:eastAsia="ru-RU"/>
        </w:rPr>
        <w:t>оти про лиску звичайну.</w:t>
      </w:r>
    </w:p>
    <w:p w14:paraId="04C10966" w14:textId="17AF4CFA" w:rsidR="00105A78" w:rsidRPr="00105A78" w:rsidRDefault="00105A78" w:rsidP="00105A78">
      <w:pPr>
        <w:suppressAutoHyphens w:val="0"/>
        <w:jc w:val="both"/>
        <w:rPr>
          <w:b/>
          <w:bCs/>
          <w:noProof w:val="0"/>
          <w:color w:val="000000"/>
          <w:sz w:val="28"/>
          <w:szCs w:val="28"/>
          <w:lang w:eastAsia="ru-RU"/>
        </w:rPr>
      </w:pPr>
      <w:r w:rsidRPr="00105A78">
        <w:rPr>
          <w:b/>
          <w:bCs/>
          <w:noProof w:val="0"/>
          <w:color w:val="000000"/>
          <w:sz w:val="28"/>
          <w:szCs w:val="28"/>
          <w:lang w:eastAsia="ru-RU"/>
        </w:rPr>
        <w:t>3. Порядок і строки проведення Конкурсу</w:t>
      </w:r>
    </w:p>
    <w:p w14:paraId="12954852" w14:textId="78B8F578" w:rsidR="00105A78" w:rsidRPr="006A67A1" w:rsidRDefault="00105A78" w:rsidP="00105A78">
      <w:pPr>
        <w:suppressAutoHyphens w:val="0"/>
        <w:jc w:val="both"/>
        <w:rPr>
          <w:noProof w:val="0"/>
          <w:color w:val="000000"/>
          <w:sz w:val="28"/>
          <w:szCs w:val="28"/>
          <w:lang w:eastAsia="ru-RU"/>
        </w:rPr>
      </w:pPr>
      <w:r w:rsidRPr="006A67A1">
        <w:rPr>
          <w:noProof w:val="0"/>
          <w:color w:val="000000"/>
          <w:sz w:val="28"/>
          <w:szCs w:val="28"/>
          <w:lang w:eastAsia="ru-RU"/>
        </w:rPr>
        <w:t xml:space="preserve">І етап – обласний – із </w:t>
      </w:r>
      <w:r w:rsidR="006A67A1" w:rsidRPr="006A67A1">
        <w:rPr>
          <w:noProof w:val="0"/>
          <w:color w:val="000000"/>
          <w:sz w:val="28"/>
          <w:szCs w:val="28"/>
          <w:lang w:eastAsia="ru-RU"/>
        </w:rPr>
        <w:t>01 жовтня</w:t>
      </w:r>
      <w:r w:rsidRPr="006A67A1">
        <w:rPr>
          <w:noProof w:val="0"/>
          <w:color w:val="000000"/>
          <w:sz w:val="28"/>
          <w:szCs w:val="28"/>
          <w:lang w:eastAsia="ru-RU"/>
        </w:rPr>
        <w:t xml:space="preserve"> по </w:t>
      </w:r>
      <w:r w:rsidR="006A67A1" w:rsidRPr="006A67A1">
        <w:rPr>
          <w:noProof w:val="0"/>
          <w:color w:val="000000"/>
          <w:sz w:val="28"/>
          <w:szCs w:val="28"/>
          <w:lang w:eastAsia="ru-RU"/>
        </w:rPr>
        <w:t>15 жовтня</w:t>
      </w:r>
      <w:r w:rsidRPr="006A67A1">
        <w:rPr>
          <w:noProof w:val="0"/>
          <w:color w:val="000000"/>
          <w:sz w:val="28"/>
          <w:szCs w:val="28"/>
          <w:lang w:eastAsia="ru-RU"/>
        </w:rPr>
        <w:t xml:space="preserve"> 202</w:t>
      </w:r>
      <w:r w:rsidR="001120E5" w:rsidRPr="006A67A1">
        <w:rPr>
          <w:noProof w:val="0"/>
          <w:color w:val="000000"/>
          <w:sz w:val="28"/>
          <w:szCs w:val="28"/>
          <w:lang w:eastAsia="ru-RU"/>
        </w:rPr>
        <w:t>6</w:t>
      </w:r>
      <w:r w:rsidRPr="006A67A1">
        <w:rPr>
          <w:noProof w:val="0"/>
          <w:color w:val="000000"/>
          <w:sz w:val="28"/>
          <w:szCs w:val="28"/>
          <w:lang w:eastAsia="ru-RU"/>
        </w:rPr>
        <w:t xml:space="preserve"> року;</w:t>
      </w:r>
    </w:p>
    <w:p w14:paraId="04043A40" w14:textId="19C80A6F" w:rsidR="00105A78" w:rsidRPr="006A67A1" w:rsidRDefault="00105A78" w:rsidP="00105A78">
      <w:pPr>
        <w:suppressAutoHyphens w:val="0"/>
        <w:jc w:val="both"/>
        <w:rPr>
          <w:noProof w:val="0"/>
          <w:color w:val="000000"/>
          <w:sz w:val="28"/>
          <w:szCs w:val="28"/>
          <w:lang w:eastAsia="ru-RU"/>
        </w:rPr>
      </w:pPr>
      <w:r w:rsidRPr="006A67A1">
        <w:rPr>
          <w:noProof w:val="0"/>
          <w:color w:val="000000"/>
          <w:sz w:val="28"/>
          <w:szCs w:val="28"/>
          <w:lang w:eastAsia="ru-RU"/>
        </w:rPr>
        <w:t xml:space="preserve">ІІ етап – фінальний (Всеукраїнський) – до </w:t>
      </w:r>
      <w:r w:rsidR="006A67A1" w:rsidRPr="006A67A1">
        <w:rPr>
          <w:noProof w:val="0"/>
          <w:color w:val="000000"/>
          <w:sz w:val="28"/>
          <w:szCs w:val="28"/>
          <w:lang w:eastAsia="ru-RU"/>
        </w:rPr>
        <w:t>15 листопада</w:t>
      </w:r>
      <w:r w:rsidRPr="006A67A1">
        <w:rPr>
          <w:noProof w:val="0"/>
          <w:color w:val="000000"/>
          <w:sz w:val="28"/>
          <w:szCs w:val="28"/>
          <w:lang w:eastAsia="ru-RU"/>
        </w:rPr>
        <w:t xml:space="preserve"> 202</w:t>
      </w:r>
      <w:r w:rsidR="001120E5" w:rsidRPr="006A67A1">
        <w:rPr>
          <w:noProof w:val="0"/>
          <w:color w:val="000000"/>
          <w:sz w:val="28"/>
          <w:szCs w:val="28"/>
          <w:lang w:eastAsia="ru-RU"/>
        </w:rPr>
        <w:t>6</w:t>
      </w:r>
      <w:r w:rsidRPr="006A67A1">
        <w:rPr>
          <w:noProof w:val="0"/>
          <w:color w:val="000000"/>
          <w:sz w:val="28"/>
          <w:szCs w:val="28"/>
          <w:lang w:eastAsia="ru-RU"/>
        </w:rPr>
        <w:t xml:space="preserve"> року.</w:t>
      </w:r>
    </w:p>
    <w:p w14:paraId="6322F127" w14:textId="212A290B" w:rsidR="006A67A1" w:rsidRPr="00105A78" w:rsidRDefault="00105A78" w:rsidP="00105A78">
      <w:pPr>
        <w:suppressAutoHyphens w:val="0"/>
        <w:jc w:val="both"/>
        <w:rPr>
          <w:b/>
          <w:bCs/>
          <w:noProof w:val="0"/>
          <w:color w:val="000000"/>
          <w:sz w:val="28"/>
          <w:szCs w:val="28"/>
          <w:lang w:eastAsia="ru-RU"/>
        </w:rPr>
      </w:pPr>
      <w:r w:rsidRPr="00105A78">
        <w:rPr>
          <w:b/>
          <w:bCs/>
          <w:noProof w:val="0"/>
          <w:color w:val="000000"/>
          <w:sz w:val="28"/>
          <w:szCs w:val="28"/>
          <w:lang w:eastAsia="ru-RU"/>
        </w:rPr>
        <w:t>4. Умови участі у Конкурсі</w:t>
      </w:r>
    </w:p>
    <w:p w14:paraId="360B00CE" w14:textId="13B6B986" w:rsidR="006A67A1" w:rsidRDefault="006A67A1" w:rsidP="004C10C2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ru-RU"/>
        </w:rPr>
      </w:pPr>
      <w:r w:rsidRPr="006A67A1">
        <w:rPr>
          <w:rFonts w:eastAsia="Times New Roman"/>
          <w:noProof w:val="0"/>
          <w:sz w:val="28"/>
          <w:szCs w:val="28"/>
          <w:lang w:eastAsia="ru-RU"/>
        </w:rPr>
        <w:lastRenderedPageBreak/>
        <w:t xml:space="preserve">Для участі у Конкурсі необхідно до 01 жовтня 2026 року заповнити заявки за посиланням  </w:t>
      </w:r>
      <w:hyperlink r:id="rId6" w:history="1">
        <w:r w:rsidRPr="00B43DB3">
          <w:rPr>
            <w:rStyle w:val="a3"/>
            <w:rFonts w:eastAsia="Times New Roman"/>
            <w:noProof w:val="0"/>
            <w:sz w:val="28"/>
            <w:szCs w:val="28"/>
            <w:lang w:eastAsia="ru-RU"/>
          </w:rPr>
          <w:t>https://forms.gle/3maHbnKfKy5SgpXE8</w:t>
        </w:r>
      </w:hyperlink>
      <w:r>
        <w:rPr>
          <w:rFonts w:eastAsia="Times New Roman"/>
          <w:noProof w:val="0"/>
          <w:sz w:val="28"/>
          <w:szCs w:val="28"/>
          <w:lang w:eastAsia="ru-RU"/>
        </w:rPr>
        <w:t xml:space="preserve"> </w:t>
      </w:r>
      <w:r w:rsidRPr="006A67A1">
        <w:rPr>
          <w:rFonts w:eastAsia="Times New Roman"/>
          <w:noProof w:val="0"/>
          <w:sz w:val="28"/>
          <w:szCs w:val="28"/>
          <w:lang w:eastAsia="ru-RU"/>
        </w:rPr>
        <w:t xml:space="preserve"> та прикріпити конкурсні роботи згідно з умо</w:t>
      </w:r>
      <w:r>
        <w:rPr>
          <w:rFonts w:eastAsia="Times New Roman"/>
          <w:noProof w:val="0"/>
          <w:sz w:val="28"/>
          <w:szCs w:val="28"/>
          <w:lang w:eastAsia="ru-RU"/>
        </w:rPr>
        <w:t>в</w:t>
      </w:r>
      <w:r w:rsidRPr="006A67A1">
        <w:rPr>
          <w:rFonts w:eastAsia="Times New Roman"/>
          <w:noProof w:val="0"/>
          <w:sz w:val="28"/>
          <w:szCs w:val="28"/>
          <w:lang w:eastAsia="ru-RU"/>
        </w:rPr>
        <w:t>ами Конкурсу відповідно до номінацій.</w:t>
      </w:r>
    </w:p>
    <w:p w14:paraId="68A192C2" w14:textId="2C7176A6" w:rsidR="00105A78" w:rsidRPr="00105A78" w:rsidRDefault="00105A78" w:rsidP="00105A78">
      <w:pPr>
        <w:suppressAutoHyphens w:val="0"/>
        <w:ind w:firstLine="851"/>
        <w:jc w:val="both"/>
        <w:rPr>
          <w:rFonts w:eastAsia="Times New Roman"/>
          <w:noProof w:val="0"/>
          <w:sz w:val="28"/>
          <w:szCs w:val="28"/>
          <w:lang w:eastAsia="ru-RU"/>
        </w:rPr>
      </w:pPr>
      <w:r w:rsidRPr="00105A78">
        <w:rPr>
          <w:rFonts w:eastAsia="Times New Roman"/>
          <w:noProof w:val="0"/>
          <w:sz w:val="28"/>
          <w:szCs w:val="28"/>
          <w:lang w:eastAsia="ru-RU"/>
        </w:rPr>
        <w:t>Файли з конкурсними роботами обов’язково повинні мати підпис (замість цифр), а саме: прізвище, ім’я автора, повна назва закладу освіти, назва роботи, ПІБ керівника.</w:t>
      </w:r>
    </w:p>
    <w:p w14:paraId="19881749" w14:textId="77777777" w:rsidR="00105A78" w:rsidRPr="00105A78" w:rsidRDefault="00105A78" w:rsidP="00105A78">
      <w:pPr>
        <w:suppressAutoHyphens w:val="0"/>
        <w:ind w:firstLine="851"/>
        <w:jc w:val="both"/>
        <w:rPr>
          <w:noProof w:val="0"/>
          <w:color w:val="000000"/>
          <w:sz w:val="28"/>
          <w:szCs w:val="28"/>
          <w:lang w:eastAsia="ru-RU"/>
        </w:rPr>
      </w:pPr>
      <w:r w:rsidRPr="00105A78">
        <w:rPr>
          <w:rFonts w:eastAsia="Times New Roman"/>
          <w:b/>
          <w:bCs/>
          <w:noProof w:val="0"/>
          <w:sz w:val="28"/>
          <w:szCs w:val="28"/>
          <w:lang w:eastAsia="uk-UA"/>
        </w:rPr>
        <w:t xml:space="preserve">Роботи учасників, які порушили умови Конкурсу, оцінюватися </w:t>
      </w:r>
      <w:r w:rsidRPr="00105A78">
        <w:rPr>
          <w:rFonts w:eastAsia="Times New Roman"/>
          <w:b/>
          <w:bCs/>
          <w:noProof w:val="0"/>
          <w:sz w:val="28"/>
          <w:szCs w:val="28"/>
          <w:lang w:eastAsia="uk-UA"/>
        </w:rPr>
        <w:br/>
        <w:t>не будуть.</w:t>
      </w:r>
      <w:r w:rsidRPr="00105A78">
        <w:rPr>
          <w:noProof w:val="0"/>
          <w:color w:val="000000"/>
          <w:sz w:val="28"/>
          <w:szCs w:val="28"/>
          <w:lang w:eastAsia="ru-RU"/>
        </w:rPr>
        <w:t xml:space="preserve"> </w:t>
      </w:r>
    </w:p>
    <w:p w14:paraId="17EE13B3" w14:textId="4268EE34" w:rsidR="006D60FC" w:rsidRPr="006D60FC" w:rsidRDefault="00105A78" w:rsidP="006D60FC">
      <w:pPr>
        <w:suppressAutoHyphens w:val="0"/>
        <w:ind w:firstLine="851"/>
        <w:jc w:val="both"/>
        <w:rPr>
          <w:noProof w:val="0"/>
          <w:color w:val="000000"/>
          <w:sz w:val="28"/>
          <w:szCs w:val="28"/>
          <w:lang w:eastAsia="ru-RU"/>
        </w:rPr>
      </w:pPr>
      <w:r w:rsidRPr="00105A78">
        <w:rPr>
          <w:noProof w:val="0"/>
          <w:color w:val="000000"/>
          <w:sz w:val="28"/>
          <w:szCs w:val="28"/>
          <w:lang w:eastAsia="ru-RU"/>
        </w:rPr>
        <w:t>Творчі роботи учасників Конкурсу не рецензуються та не повертаються</w:t>
      </w:r>
      <w:r w:rsidR="006A67A1">
        <w:rPr>
          <w:noProof w:val="0"/>
          <w:color w:val="000000"/>
          <w:sz w:val="28"/>
          <w:szCs w:val="28"/>
          <w:lang w:eastAsia="ru-RU"/>
        </w:rPr>
        <w:t>.</w:t>
      </w:r>
    </w:p>
    <w:p w14:paraId="6B8F2FC2" w14:textId="035BCD1F" w:rsidR="00105A78" w:rsidRPr="00105A78" w:rsidRDefault="006D60FC" w:rsidP="00105A78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noProof w:val="0"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/>
          <w:b/>
          <w:bCs/>
          <w:noProof w:val="0"/>
          <w:color w:val="000000"/>
          <w:sz w:val="28"/>
          <w:szCs w:val="28"/>
          <w:lang w:eastAsia="ru-RU"/>
        </w:rPr>
        <w:t>5</w:t>
      </w:r>
      <w:r w:rsidR="00105A78" w:rsidRPr="00105A78">
        <w:rPr>
          <w:rFonts w:ascii="TimesNewRomanPS-BoldMT" w:eastAsia="Times New Roman" w:hAnsi="TimesNewRomanPS-BoldMT"/>
          <w:b/>
          <w:bCs/>
          <w:noProof w:val="0"/>
          <w:color w:val="000000"/>
          <w:sz w:val="28"/>
          <w:szCs w:val="28"/>
          <w:lang w:eastAsia="ru-RU"/>
        </w:rPr>
        <w:t>.</w:t>
      </w:r>
      <w:r w:rsidR="00105A78" w:rsidRPr="00105A78">
        <w:rPr>
          <w:rFonts w:ascii="Calibri" w:eastAsia="Times New Roman" w:hAnsi="Calibri"/>
          <w:b/>
          <w:bCs/>
          <w:noProof w:val="0"/>
          <w:color w:val="000000"/>
          <w:sz w:val="28"/>
          <w:szCs w:val="28"/>
          <w:lang w:eastAsia="ru-RU"/>
        </w:rPr>
        <w:t xml:space="preserve"> </w:t>
      </w:r>
      <w:r w:rsidR="00105A78" w:rsidRPr="00105A78">
        <w:rPr>
          <w:rFonts w:eastAsia="Times New Roman"/>
          <w:b/>
          <w:bCs/>
          <w:noProof w:val="0"/>
          <w:color w:val="000000"/>
          <w:sz w:val="28"/>
          <w:szCs w:val="28"/>
          <w:lang w:eastAsia="ru-RU"/>
        </w:rPr>
        <w:t>Критерії оцінювання</w:t>
      </w:r>
    </w:p>
    <w:p w14:paraId="0A0066BE" w14:textId="77777777" w:rsidR="006A67A1" w:rsidRPr="006A67A1" w:rsidRDefault="006A67A1" w:rsidP="003D0854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>При оцінюванні робіт буде враховуватися науково-просвітницький і природоохоронний характер Всеукраїнського конкурсу.</w:t>
      </w:r>
    </w:p>
    <w:p w14:paraId="4C724D02" w14:textId="77777777" w:rsidR="006A67A1" w:rsidRPr="006A67A1" w:rsidRDefault="006A67A1" w:rsidP="003D0854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Переможці будуть визначатися журі в кожній номінації окремо, враховуючи такі критерії: </w:t>
      </w:r>
    </w:p>
    <w:p w14:paraId="5801123A" w14:textId="77777777" w:rsidR="006A67A1" w:rsidRPr="006A67A1" w:rsidRDefault="006A67A1" w:rsidP="006A67A1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>-</w:t>
      </w: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ab/>
        <w:t>науковість або правдоподібність (</w:t>
      </w:r>
      <w:proofErr w:type="spellStart"/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>впізнаваність</w:t>
      </w:r>
      <w:proofErr w:type="spellEnd"/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виду птаха в описах, на зображеннях і у вигляді поробок, достовірність наведених даних, наявність посилань на джерела чи власні спостереження);</w:t>
      </w:r>
    </w:p>
    <w:p w14:paraId="3C25265E" w14:textId="77777777" w:rsidR="006A67A1" w:rsidRPr="006A67A1" w:rsidRDefault="006A67A1" w:rsidP="006A67A1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>-</w:t>
      </w: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ab/>
        <w:t xml:space="preserve">екологічність (коректне відображення особливостей життєдіяльності птаха, міжвидових </w:t>
      </w:r>
      <w:proofErr w:type="spellStart"/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>зв’язків</w:t>
      </w:r>
      <w:proofErr w:type="spellEnd"/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в екосистемах, зображення птахів у їх природному середовищі, природоохоронна та еколого-просвітницька спрямованість робіт).</w:t>
      </w:r>
    </w:p>
    <w:p w14:paraId="7C2206A1" w14:textId="4933F1DA" w:rsidR="006A67A1" w:rsidRDefault="006A67A1" w:rsidP="00725168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6A67A1">
        <w:rPr>
          <w:rFonts w:eastAsia="Times New Roman"/>
          <w:noProof w:val="0"/>
          <w:color w:val="000000"/>
          <w:sz w:val="28"/>
          <w:szCs w:val="28"/>
          <w:lang w:eastAsia="ru-RU"/>
        </w:rPr>
        <w:t>Роботи з мережі Інтернет або згенеровані ШІ журі не розглядатиме.</w:t>
      </w:r>
    </w:p>
    <w:p w14:paraId="3F3E980D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5.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ab/>
        <w:t>Номінації Конкурсу і вимоги до робіт:</w:t>
      </w:r>
    </w:p>
    <w:p w14:paraId="5F5BFECA" w14:textId="4B1FAD7F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5.1. Змістовна різнопланова робота. Номінація передбачає випуски стінгазет, виготовлення інформаційних та агітаційних листівок, </w:t>
      </w:r>
      <w:proofErr w:type="spellStart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лепбуків</w:t>
      </w:r>
      <w:proofErr w:type="spellEnd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, банерів, агітаційних плакатів</w:t>
      </w:r>
      <w:r w:rsidR="00D71D95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про лиску звичайну.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Необхідно сфотографувати роботу та завантажити фото (формат JPEG, JPG, обсяг файлу від 1 до 5 </w:t>
      </w:r>
      <w:proofErr w:type="spellStart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Мб</w:t>
      </w:r>
      <w:proofErr w:type="spellEnd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) відповідно до номінації реєстраційної форми. Конкурсні роботи обов’язково повинні мати підпис (замість цифр), а саме: прізвище, ім’я автора, повна назва закладу освіти, назва роботи, ПІБ керівника.</w:t>
      </w:r>
    </w:p>
    <w:p w14:paraId="674A83F1" w14:textId="77777777" w:rsidR="00420083" w:rsidRPr="00420083" w:rsidRDefault="00420083" w:rsidP="00D71D95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Роботи учасників, які порушили умови Конкурсу, оцінюватися </w:t>
      </w:r>
    </w:p>
    <w:p w14:paraId="30B4985B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не будуть.</w:t>
      </w:r>
    </w:p>
    <w:p w14:paraId="1B45B2CD" w14:textId="38DE3C74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5.2. Змістовна природоохоронна, дослідницько-пропагандистська і практична екологічна робота у вирішенні проблеми охорони птахів. Номінація передбачає оформлення звітів про результати власних спостережень за </w:t>
      </w:r>
      <w:r w:rsidR="00D71D95">
        <w:rPr>
          <w:rFonts w:eastAsia="Times New Roman"/>
          <w:noProof w:val="0"/>
          <w:color w:val="000000"/>
          <w:sz w:val="28"/>
          <w:szCs w:val="28"/>
          <w:lang w:eastAsia="ru-RU"/>
        </w:rPr>
        <w:t>лискою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звичайною. Обов’язково вказати посилання на використану літературу.</w:t>
      </w:r>
    </w:p>
    <w:p w14:paraId="5BE930D9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Роботи учасників, які порушили умови Конкурсу, оцінюватися </w:t>
      </w:r>
    </w:p>
    <w:p w14:paraId="1C03CE86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не будуть.</w:t>
      </w:r>
    </w:p>
    <w:p w14:paraId="5916AE6A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5.3. Кращий літературний твір (власні оповідання, казки </w:t>
      </w:r>
    </w:p>
    <w:p w14:paraId="562DFA23" w14:textId="46D8973C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(до 2-х сторінок), авторські вірші про </w:t>
      </w:r>
      <w:r w:rsidR="00D71D95">
        <w:rPr>
          <w:rFonts w:eastAsia="Times New Roman"/>
          <w:noProof w:val="0"/>
          <w:color w:val="000000"/>
          <w:sz w:val="28"/>
          <w:szCs w:val="28"/>
          <w:lang w:eastAsia="ru-RU"/>
        </w:rPr>
        <w:t>лиску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звичайну, формат Word).</w:t>
      </w:r>
    </w:p>
    <w:p w14:paraId="3CE2048E" w14:textId="6E307569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Один учасник надсилає один літературний твір із наданого переліку. У творі необхідно передати зовнішній вигляд, поведінку та спосіб життя </w:t>
      </w:r>
      <w:r w:rsidR="00D71D95">
        <w:rPr>
          <w:rFonts w:eastAsia="Times New Roman"/>
          <w:noProof w:val="0"/>
          <w:color w:val="000000"/>
          <w:sz w:val="28"/>
          <w:szCs w:val="28"/>
          <w:lang w:eastAsia="ru-RU"/>
        </w:rPr>
        <w:t>лиски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звичайної, показати важливість охорони даного виду.</w:t>
      </w:r>
    </w:p>
    <w:p w14:paraId="45D58E62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Твори з мережі Інтернет або згенеровані ШІ оцінюватися не будуть.</w:t>
      </w:r>
    </w:p>
    <w:p w14:paraId="2CC4146D" w14:textId="6E7740C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5.4. Кращий малюнок птаха 202</w:t>
      </w:r>
      <w:r w:rsidR="00EB7D72">
        <w:rPr>
          <w:rFonts w:eastAsia="Times New Roman"/>
          <w:noProof w:val="0"/>
          <w:color w:val="000000"/>
          <w:sz w:val="28"/>
          <w:szCs w:val="28"/>
          <w:lang w:eastAsia="ru-RU"/>
        </w:rPr>
        <w:t>6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року – </w:t>
      </w:r>
      <w:r w:rsidR="00EB7D72">
        <w:rPr>
          <w:rFonts w:eastAsia="Times New Roman"/>
          <w:noProof w:val="0"/>
          <w:color w:val="000000"/>
          <w:sz w:val="28"/>
          <w:szCs w:val="28"/>
          <w:lang w:eastAsia="ru-RU"/>
        </w:rPr>
        <w:t>лиски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звичайної. </w:t>
      </w:r>
    </w:p>
    <w:p w14:paraId="795076BB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Необхідно намалювати та сфотографувати роботу і завантажити фото (формат JPEG, JPG, обсяг файлу від 1 до 5 </w:t>
      </w:r>
      <w:proofErr w:type="spellStart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Мб</w:t>
      </w:r>
      <w:proofErr w:type="spellEnd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) відповідно до номінації реєстраційної 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lastRenderedPageBreak/>
        <w:t>форми. Конкурсні роботи обов’язково повинні мати підпис (замість цифр), а саме: прізвище, ім’я автора, повна назва закладу освіти, назва роботи, ПІБ керівника. Роботи повинні бути індивідуальні.</w:t>
      </w:r>
    </w:p>
    <w:p w14:paraId="1EE7DBAC" w14:textId="1033A476" w:rsidR="00420083" w:rsidRPr="00420083" w:rsidRDefault="00AD45E9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>
        <w:rPr>
          <w:rFonts w:eastAsia="Times New Roman"/>
          <w:noProof w:val="0"/>
          <w:color w:val="000000"/>
          <w:sz w:val="28"/>
          <w:szCs w:val="28"/>
          <w:lang w:eastAsia="ru-RU"/>
        </w:rPr>
        <w:t>Лиску</w:t>
      </w:r>
      <w:r w:rsidR="00420083"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звичайну необхідно зобразити в її природному середовищі. Формат малюнка А4, А</w:t>
      </w:r>
      <w:r>
        <w:rPr>
          <w:rFonts w:eastAsia="Times New Roman"/>
          <w:noProof w:val="0"/>
          <w:color w:val="000000"/>
          <w:sz w:val="28"/>
          <w:szCs w:val="28"/>
          <w:lang w:eastAsia="ru-RU"/>
        </w:rPr>
        <w:t>3</w:t>
      </w:r>
      <w:r w:rsidR="00420083"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, матеріали – акварель, гуаш, воскова крейда, кольорові олівці. </w:t>
      </w:r>
    </w:p>
    <w:p w14:paraId="3FE31327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Роботи учасників, які порушили умови Конкурсу, оцінюватися </w:t>
      </w:r>
    </w:p>
    <w:p w14:paraId="05628574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не будуть.</w:t>
      </w:r>
    </w:p>
    <w:p w14:paraId="2FA67527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5.5. Кращий доробок, креативність та самобутнє сприйняття орнітофауни. </w:t>
      </w:r>
    </w:p>
    <w:p w14:paraId="1FE933FC" w14:textId="2C88DD0E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Номінація передбачає власні поробки птаха 202</w:t>
      </w:r>
      <w:r w:rsidR="00AD45E9">
        <w:rPr>
          <w:rFonts w:eastAsia="Times New Roman"/>
          <w:noProof w:val="0"/>
          <w:color w:val="000000"/>
          <w:sz w:val="28"/>
          <w:szCs w:val="28"/>
          <w:lang w:eastAsia="ru-RU"/>
        </w:rPr>
        <w:t>6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року з природних, матеріалів, глини, паперу. Необхідно передати всі біологічні особливості зовнішньої будови </w:t>
      </w:r>
      <w:r w:rsidR="00C85C17">
        <w:rPr>
          <w:rFonts w:eastAsia="Times New Roman"/>
          <w:noProof w:val="0"/>
          <w:color w:val="000000"/>
          <w:sz w:val="28"/>
          <w:szCs w:val="28"/>
          <w:lang w:eastAsia="ru-RU"/>
        </w:rPr>
        <w:t>лиски</w:t>
      </w: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 звичайної.</w:t>
      </w:r>
    </w:p>
    <w:p w14:paraId="507C03B7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Необхідно сфотографувати роботу та завантажити фото (формат JPEG, JPG, обсяг файлу від 1 до 5 </w:t>
      </w:r>
      <w:proofErr w:type="spellStart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Мб</w:t>
      </w:r>
      <w:proofErr w:type="spellEnd"/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) відповідно до номінації реєстраційної форми.</w:t>
      </w:r>
    </w:p>
    <w:p w14:paraId="40A77406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Конкурсні роботи обов’язково повинні мати підпис (замість цифр), а саме: прізвище, ім’я автора, повна назва закладу освіти, назва роботи, ПІБ керівника.</w:t>
      </w:r>
    </w:p>
    <w:p w14:paraId="731ADD46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Роботи учасників, які порушили умови Конкурсу, оцінюватися </w:t>
      </w:r>
    </w:p>
    <w:p w14:paraId="68A7B120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не будуть.</w:t>
      </w:r>
    </w:p>
    <w:p w14:paraId="04430BA5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b/>
          <w:bCs/>
          <w:noProof w:val="0"/>
          <w:color w:val="000000"/>
          <w:sz w:val="28"/>
          <w:szCs w:val="28"/>
          <w:lang w:eastAsia="ru-RU"/>
        </w:rPr>
        <w:t>6. Визначення переможців</w:t>
      </w:r>
    </w:p>
    <w:p w14:paraId="1B226574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Переможці та призери обласного етапу Конкурсу нагороджуються грамотою Комунального закладу «Харківський обласний Палац дитячої та юнацької творчості».</w:t>
      </w:r>
    </w:p>
    <w:p w14:paraId="119AC293" w14:textId="77777777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 xml:space="preserve">Переможці та призери визначаються журі в кожній номінації окремо. </w:t>
      </w:r>
    </w:p>
    <w:p w14:paraId="037FA1D1" w14:textId="526F79B6" w:rsidR="00420083" w:rsidRPr="00420083" w:rsidRDefault="00420083" w:rsidP="00420083">
      <w:pPr>
        <w:suppressAutoHyphens w:val="0"/>
        <w:autoSpaceDE w:val="0"/>
        <w:autoSpaceDN w:val="0"/>
        <w:adjustRightInd w:val="0"/>
        <w:jc w:val="both"/>
        <w:rPr>
          <w:rFonts w:eastAsia="Times New Roman"/>
          <w:noProof w:val="0"/>
          <w:color w:val="000000"/>
          <w:sz w:val="28"/>
          <w:szCs w:val="28"/>
          <w:lang w:eastAsia="ru-RU"/>
        </w:rPr>
      </w:pPr>
      <w:r w:rsidRPr="00420083">
        <w:rPr>
          <w:rFonts w:eastAsia="Times New Roman"/>
          <w:noProof w:val="0"/>
          <w:color w:val="000000"/>
          <w:sz w:val="28"/>
          <w:szCs w:val="28"/>
          <w:lang w:eastAsia="ru-RU"/>
        </w:rPr>
        <w:t>За рішенням журі учасники можуть бути відзначені подякою в спеціальній номінації «За творчу активність у справі охорони птахів». Надання сертифікатів і подяк усім учасникам Конкурсу не передбачено.</w:t>
      </w:r>
    </w:p>
    <w:sectPr w:rsidR="00420083" w:rsidRPr="00420083" w:rsidSect="00935D59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0BD"/>
    <w:multiLevelType w:val="hybridMultilevel"/>
    <w:tmpl w:val="61E6314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ACF6528"/>
    <w:multiLevelType w:val="hybridMultilevel"/>
    <w:tmpl w:val="56C67ABE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1646"/>
    <w:multiLevelType w:val="hybridMultilevel"/>
    <w:tmpl w:val="3C1EA69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286C"/>
    <w:multiLevelType w:val="hybridMultilevel"/>
    <w:tmpl w:val="E2568FE8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22A1D"/>
    <w:multiLevelType w:val="hybridMultilevel"/>
    <w:tmpl w:val="91D638E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4706A"/>
    <w:multiLevelType w:val="hybridMultilevel"/>
    <w:tmpl w:val="4C408AF8"/>
    <w:lvl w:ilvl="0" w:tplc="E2EE83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1639"/>
    <w:multiLevelType w:val="hybridMultilevel"/>
    <w:tmpl w:val="86D0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A0159"/>
    <w:multiLevelType w:val="hybridMultilevel"/>
    <w:tmpl w:val="B6A6B22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31FDB"/>
    <w:multiLevelType w:val="multilevel"/>
    <w:tmpl w:val="DA2434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3.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D5C76"/>
    <w:multiLevelType w:val="hybridMultilevel"/>
    <w:tmpl w:val="A4F49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C5BD3"/>
    <w:multiLevelType w:val="hybridMultilevel"/>
    <w:tmpl w:val="D556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A004D"/>
    <w:multiLevelType w:val="multilevel"/>
    <w:tmpl w:val="7486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60D5E"/>
    <w:multiLevelType w:val="hybridMultilevel"/>
    <w:tmpl w:val="FD58C600"/>
    <w:lvl w:ilvl="0" w:tplc="7082967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844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C086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264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053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F66C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EB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2AED5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08D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CB5D38"/>
    <w:multiLevelType w:val="hybridMultilevel"/>
    <w:tmpl w:val="1D163256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BA"/>
    <w:rsid w:val="0000604D"/>
    <w:rsid w:val="00013FF8"/>
    <w:rsid w:val="00022942"/>
    <w:rsid w:val="00040958"/>
    <w:rsid w:val="00051469"/>
    <w:rsid w:val="00054C23"/>
    <w:rsid w:val="00057C03"/>
    <w:rsid w:val="00073A70"/>
    <w:rsid w:val="00092537"/>
    <w:rsid w:val="000A1ED8"/>
    <w:rsid w:val="000B563C"/>
    <w:rsid w:val="000C569F"/>
    <w:rsid w:val="000D112D"/>
    <w:rsid w:val="000D12A0"/>
    <w:rsid w:val="000D44B5"/>
    <w:rsid w:val="000E6BFE"/>
    <w:rsid w:val="000E7A6F"/>
    <w:rsid w:val="000F25BB"/>
    <w:rsid w:val="000F2C63"/>
    <w:rsid w:val="000F331D"/>
    <w:rsid w:val="00105A78"/>
    <w:rsid w:val="001065EA"/>
    <w:rsid w:val="001120E5"/>
    <w:rsid w:val="0013179A"/>
    <w:rsid w:val="00135716"/>
    <w:rsid w:val="00163003"/>
    <w:rsid w:val="001834BD"/>
    <w:rsid w:val="0019331B"/>
    <w:rsid w:val="001E4462"/>
    <w:rsid w:val="001E7B6E"/>
    <w:rsid w:val="00203408"/>
    <w:rsid w:val="00204226"/>
    <w:rsid w:val="0021002A"/>
    <w:rsid w:val="00215E34"/>
    <w:rsid w:val="002165F2"/>
    <w:rsid w:val="002171A7"/>
    <w:rsid w:val="002245B6"/>
    <w:rsid w:val="00240A4A"/>
    <w:rsid w:val="002577ED"/>
    <w:rsid w:val="00274866"/>
    <w:rsid w:val="002B5A37"/>
    <w:rsid w:val="002D3076"/>
    <w:rsid w:val="002D3AAF"/>
    <w:rsid w:val="002D3F04"/>
    <w:rsid w:val="002E2524"/>
    <w:rsid w:val="002E6198"/>
    <w:rsid w:val="002E7104"/>
    <w:rsid w:val="002E74C1"/>
    <w:rsid w:val="002F7644"/>
    <w:rsid w:val="002F796B"/>
    <w:rsid w:val="00310341"/>
    <w:rsid w:val="00333DE7"/>
    <w:rsid w:val="00336DA3"/>
    <w:rsid w:val="00347E41"/>
    <w:rsid w:val="00364DCA"/>
    <w:rsid w:val="00372ECC"/>
    <w:rsid w:val="00375F0E"/>
    <w:rsid w:val="00382F6B"/>
    <w:rsid w:val="00390487"/>
    <w:rsid w:val="003A50AE"/>
    <w:rsid w:val="003B2A0E"/>
    <w:rsid w:val="003D0854"/>
    <w:rsid w:val="003D5E42"/>
    <w:rsid w:val="003F2FEA"/>
    <w:rsid w:val="004157F6"/>
    <w:rsid w:val="00416615"/>
    <w:rsid w:val="00420083"/>
    <w:rsid w:val="00420DE7"/>
    <w:rsid w:val="004408F7"/>
    <w:rsid w:val="00464324"/>
    <w:rsid w:val="004B1739"/>
    <w:rsid w:val="004B4675"/>
    <w:rsid w:val="004C10C2"/>
    <w:rsid w:val="004C4FBC"/>
    <w:rsid w:val="004D1923"/>
    <w:rsid w:val="004D23EB"/>
    <w:rsid w:val="004E6C60"/>
    <w:rsid w:val="005057D8"/>
    <w:rsid w:val="00535B16"/>
    <w:rsid w:val="005441F6"/>
    <w:rsid w:val="00584741"/>
    <w:rsid w:val="005C0FF6"/>
    <w:rsid w:val="005C6E36"/>
    <w:rsid w:val="005D057E"/>
    <w:rsid w:val="006054AC"/>
    <w:rsid w:val="00623AE7"/>
    <w:rsid w:val="006333A9"/>
    <w:rsid w:val="006A3801"/>
    <w:rsid w:val="006A67A1"/>
    <w:rsid w:val="006B2E44"/>
    <w:rsid w:val="006C29F1"/>
    <w:rsid w:val="006C3E86"/>
    <w:rsid w:val="006C6A32"/>
    <w:rsid w:val="006D60FC"/>
    <w:rsid w:val="006D704A"/>
    <w:rsid w:val="0072475D"/>
    <w:rsid w:val="00725168"/>
    <w:rsid w:val="00734BF1"/>
    <w:rsid w:val="007515E0"/>
    <w:rsid w:val="00752222"/>
    <w:rsid w:val="0076777A"/>
    <w:rsid w:val="00784CCD"/>
    <w:rsid w:val="00791451"/>
    <w:rsid w:val="007A2B5A"/>
    <w:rsid w:val="007A4216"/>
    <w:rsid w:val="007B7A8C"/>
    <w:rsid w:val="007C2CD1"/>
    <w:rsid w:val="007C7787"/>
    <w:rsid w:val="007D0B39"/>
    <w:rsid w:val="007E5F0D"/>
    <w:rsid w:val="008038DF"/>
    <w:rsid w:val="00812AFD"/>
    <w:rsid w:val="008148B8"/>
    <w:rsid w:val="00822BB2"/>
    <w:rsid w:val="008313D9"/>
    <w:rsid w:val="008331BE"/>
    <w:rsid w:val="00844577"/>
    <w:rsid w:val="00844DBD"/>
    <w:rsid w:val="008565B0"/>
    <w:rsid w:val="0086200F"/>
    <w:rsid w:val="00874E66"/>
    <w:rsid w:val="0088247A"/>
    <w:rsid w:val="0088588E"/>
    <w:rsid w:val="00894E5F"/>
    <w:rsid w:val="008B2548"/>
    <w:rsid w:val="008C7550"/>
    <w:rsid w:val="008D597D"/>
    <w:rsid w:val="008F7000"/>
    <w:rsid w:val="00916D9F"/>
    <w:rsid w:val="00917EE0"/>
    <w:rsid w:val="00935D59"/>
    <w:rsid w:val="0093714E"/>
    <w:rsid w:val="009404BE"/>
    <w:rsid w:val="00964693"/>
    <w:rsid w:val="00994EF1"/>
    <w:rsid w:val="00996A11"/>
    <w:rsid w:val="009A44D6"/>
    <w:rsid w:val="009B1A00"/>
    <w:rsid w:val="009B1E95"/>
    <w:rsid w:val="009D7B03"/>
    <w:rsid w:val="00A01E92"/>
    <w:rsid w:val="00A0567E"/>
    <w:rsid w:val="00A115A3"/>
    <w:rsid w:val="00A1695E"/>
    <w:rsid w:val="00A30F41"/>
    <w:rsid w:val="00A469C8"/>
    <w:rsid w:val="00A51520"/>
    <w:rsid w:val="00A75FD9"/>
    <w:rsid w:val="00A812BA"/>
    <w:rsid w:val="00A82C32"/>
    <w:rsid w:val="00A900F1"/>
    <w:rsid w:val="00AA0E18"/>
    <w:rsid w:val="00AA59C7"/>
    <w:rsid w:val="00AA7A96"/>
    <w:rsid w:val="00AD2B94"/>
    <w:rsid w:val="00AD45E9"/>
    <w:rsid w:val="00AF06AD"/>
    <w:rsid w:val="00B00D6B"/>
    <w:rsid w:val="00B35CCF"/>
    <w:rsid w:val="00B55A77"/>
    <w:rsid w:val="00B9057A"/>
    <w:rsid w:val="00B92676"/>
    <w:rsid w:val="00BA66A3"/>
    <w:rsid w:val="00BC44A1"/>
    <w:rsid w:val="00BC55D1"/>
    <w:rsid w:val="00BD45CE"/>
    <w:rsid w:val="00BE12D1"/>
    <w:rsid w:val="00BF053D"/>
    <w:rsid w:val="00C00536"/>
    <w:rsid w:val="00C0724E"/>
    <w:rsid w:val="00C143A1"/>
    <w:rsid w:val="00C36328"/>
    <w:rsid w:val="00C36AEE"/>
    <w:rsid w:val="00C50444"/>
    <w:rsid w:val="00C60392"/>
    <w:rsid w:val="00C85C17"/>
    <w:rsid w:val="00C86AD4"/>
    <w:rsid w:val="00C872B8"/>
    <w:rsid w:val="00C920F7"/>
    <w:rsid w:val="00C9414C"/>
    <w:rsid w:val="00CA3B6F"/>
    <w:rsid w:val="00CA71F5"/>
    <w:rsid w:val="00CB3607"/>
    <w:rsid w:val="00CB708C"/>
    <w:rsid w:val="00D05C02"/>
    <w:rsid w:val="00D1356F"/>
    <w:rsid w:val="00D24292"/>
    <w:rsid w:val="00D50A5B"/>
    <w:rsid w:val="00D71D95"/>
    <w:rsid w:val="00D85F25"/>
    <w:rsid w:val="00D95F4B"/>
    <w:rsid w:val="00DA028E"/>
    <w:rsid w:val="00DC6405"/>
    <w:rsid w:val="00DD322B"/>
    <w:rsid w:val="00DD6CD5"/>
    <w:rsid w:val="00DE555D"/>
    <w:rsid w:val="00DF2DAD"/>
    <w:rsid w:val="00DF43DE"/>
    <w:rsid w:val="00E13BAA"/>
    <w:rsid w:val="00E23971"/>
    <w:rsid w:val="00E24A97"/>
    <w:rsid w:val="00E309B4"/>
    <w:rsid w:val="00E46797"/>
    <w:rsid w:val="00E54574"/>
    <w:rsid w:val="00E557C0"/>
    <w:rsid w:val="00E63E51"/>
    <w:rsid w:val="00E65E43"/>
    <w:rsid w:val="00E75622"/>
    <w:rsid w:val="00E952B6"/>
    <w:rsid w:val="00EB7D72"/>
    <w:rsid w:val="00ED34E2"/>
    <w:rsid w:val="00EE201F"/>
    <w:rsid w:val="00EE7ED2"/>
    <w:rsid w:val="00EF1CEA"/>
    <w:rsid w:val="00EF64B6"/>
    <w:rsid w:val="00F74ACA"/>
    <w:rsid w:val="00F82B78"/>
    <w:rsid w:val="00F8595F"/>
    <w:rsid w:val="00FD1CA9"/>
    <w:rsid w:val="00FE2710"/>
    <w:rsid w:val="00FE3C52"/>
    <w:rsid w:val="00FF359C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F89A"/>
  <w15:chartTrackingRefBased/>
  <w15:docId w15:val="{C5F11D92-8771-4799-920B-2FAEF8B8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97"/>
    <w:pPr>
      <w:suppressAutoHyphens/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BA"/>
    <w:rPr>
      <w:rFonts w:cs="Times New Roman"/>
      <w:color w:val="0000FF"/>
      <w:u w:val="single"/>
    </w:rPr>
  </w:style>
  <w:style w:type="paragraph" w:customStyle="1" w:styleId="Default">
    <w:name w:val="Default"/>
    <w:qFormat/>
    <w:rsid w:val="00A812B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4">
    <w:name w:val="Emphasis"/>
    <w:basedOn w:val="a0"/>
    <w:uiPriority w:val="20"/>
    <w:qFormat/>
    <w:rsid w:val="00A812BA"/>
    <w:rPr>
      <w:i/>
      <w:iCs/>
    </w:rPr>
  </w:style>
  <w:style w:type="table" w:styleId="a5">
    <w:name w:val="Table Grid"/>
    <w:basedOn w:val="a1"/>
    <w:uiPriority w:val="59"/>
    <w:rsid w:val="00A812BA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F8595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20DE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E201F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535B16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E309B4"/>
    <w:pPr>
      <w:suppressAutoHyphens w:val="0"/>
      <w:jc w:val="center"/>
    </w:pPr>
    <w:rPr>
      <w:rFonts w:eastAsia="Times New Roman"/>
      <w:b/>
      <w:noProof w:val="0"/>
      <w:color w:val="000000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E309B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57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5716"/>
    <w:rPr>
      <w:rFonts w:ascii="Segoe UI" w:eastAsia="Calibri" w:hAnsi="Segoe UI" w:cs="Segoe UI"/>
      <w:noProof/>
      <w:sz w:val="18"/>
      <w:szCs w:val="18"/>
      <w:lang w:eastAsia="zh-CN"/>
    </w:rPr>
  </w:style>
  <w:style w:type="character" w:customStyle="1" w:styleId="3">
    <w:name w:val="Незакрита згадка3"/>
    <w:basedOn w:val="a0"/>
    <w:uiPriority w:val="99"/>
    <w:semiHidden/>
    <w:unhideWhenUsed/>
    <w:rsid w:val="00E24A9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E5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3maHbnKfKy5SgpXE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7F38-F7E4-4DB8-8326-F99ABBE4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Станислав Хорунжий</cp:lastModifiedBy>
  <cp:revision>60</cp:revision>
  <cp:lastPrinted>2026-06-09T10:29:00Z</cp:lastPrinted>
  <dcterms:created xsi:type="dcterms:W3CDTF">2026-01-05T10:23:00Z</dcterms:created>
  <dcterms:modified xsi:type="dcterms:W3CDTF">2026-06-09T11:50:00Z</dcterms:modified>
</cp:coreProperties>
</file>